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30EB" w:rsidRPr="00867925" w:rsidRDefault="00BD30EB" w:rsidP="00BD30EB">
      <w:pPr>
        <w:spacing w:after="0" w:line="240" w:lineRule="auto"/>
        <w:jc w:val="center"/>
        <w:rPr>
          <w:rFonts w:ascii="Times New Roman" w:eastAsia="Times New Roman" w:hAnsi="Times New Roman"/>
          <w:b/>
          <w:sz w:val="24"/>
          <w:szCs w:val="24"/>
        </w:rPr>
      </w:pPr>
      <w:r w:rsidRPr="00867925">
        <w:rPr>
          <w:rFonts w:ascii="Times New Roman" w:eastAsia="Times New Roman" w:hAnsi="Times New Roman"/>
          <w:b/>
          <w:sz w:val="24"/>
          <w:szCs w:val="24"/>
        </w:rPr>
        <w:t>PASIŪLYMAS DĖL MAŽOS VERTĖS PIRKIMO „</w:t>
      </w:r>
      <w:r w:rsidRPr="00867925">
        <w:rPr>
          <w:rFonts w:ascii="Times New Roman" w:eastAsia="Times New Roman" w:hAnsi="Times New Roman"/>
          <w:b/>
          <w:sz w:val="24"/>
          <w:szCs w:val="24"/>
          <w:lang w:eastAsia="lt-LT"/>
        </w:rPr>
        <w:t>TARNYBINĖ STOTIS (SERVERIS) SU PRIEDAIS IR MIGRAVIMO DARBAIS</w:t>
      </w:r>
      <w:r w:rsidRPr="00867925">
        <w:rPr>
          <w:rFonts w:ascii="Times New Roman" w:eastAsia="Times New Roman" w:hAnsi="Times New Roman"/>
          <w:b/>
          <w:sz w:val="24"/>
          <w:szCs w:val="24"/>
        </w:rPr>
        <w:t>“</w:t>
      </w:r>
    </w:p>
    <w:p w:rsidR="00BD30EB" w:rsidRPr="00867925" w:rsidRDefault="00BD30EB" w:rsidP="00BD30EB">
      <w:pPr>
        <w:pBdr>
          <w:bottom w:val="single" w:sz="12" w:space="1" w:color="auto"/>
        </w:pBdr>
        <w:spacing w:after="0" w:line="240" w:lineRule="auto"/>
        <w:rPr>
          <w:rFonts w:ascii="Times New Roman" w:eastAsia="Times New Roman" w:hAnsi="Times New Roman"/>
          <w:sz w:val="24"/>
          <w:szCs w:val="24"/>
        </w:rPr>
      </w:pPr>
    </w:p>
    <w:p w:rsidR="00BD30EB" w:rsidRPr="00BD30EB" w:rsidRDefault="00BD30EB" w:rsidP="00BD30EB">
      <w:pPr>
        <w:spacing w:after="0" w:line="240" w:lineRule="auto"/>
        <w:jc w:val="center"/>
        <w:rPr>
          <w:rFonts w:ascii="Times New Roman" w:eastAsia="Times New Roman" w:hAnsi="Times New Roman"/>
          <w:sz w:val="24"/>
          <w:szCs w:val="24"/>
          <w:u w:val="single"/>
        </w:rPr>
      </w:pPr>
      <w:r>
        <w:rPr>
          <w:rFonts w:ascii="Times New Roman" w:eastAsia="Times New Roman" w:hAnsi="Times New Roman"/>
          <w:sz w:val="24"/>
          <w:szCs w:val="24"/>
          <w:u w:val="single"/>
        </w:rPr>
        <w:t>2024 m. gegužės 27 d.</w:t>
      </w:r>
    </w:p>
    <w:p w:rsidR="00BD30EB" w:rsidRPr="00867925" w:rsidRDefault="00BD30EB" w:rsidP="00BD30EB">
      <w:pPr>
        <w:spacing w:after="0" w:line="240" w:lineRule="auto"/>
        <w:jc w:val="center"/>
        <w:rPr>
          <w:rFonts w:ascii="Times New Roman" w:eastAsia="Times New Roman" w:hAnsi="Times New Roman"/>
          <w:sz w:val="24"/>
          <w:szCs w:val="24"/>
        </w:rPr>
      </w:pPr>
      <w:r w:rsidRPr="00867925">
        <w:rPr>
          <w:rFonts w:ascii="Times New Roman" w:eastAsia="Times New Roman" w:hAnsi="Times New Roman"/>
          <w:sz w:val="24"/>
          <w:szCs w:val="24"/>
        </w:rPr>
        <w:t>(Data)</w:t>
      </w:r>
    </w:p>
    <w:p w:rsidR="00BD30EB" w:rsidRPr="00BD30EB" w:rsidRDefault="00BD30EB" w:rsidP="00BD30EB">
      <w:pPr>
        <w:spacing w:after="0" w:line="240" w:lineRule="auto"/>
        <w:jc w:val="center"/>
        <w:rPr>
          <w:rFonts w:ascii="Times New Roman" w:eastAsia="Times New Roman" w:hAnsi="Times New Roman"/>
          <w:sz w:val="24"/>
          <w:szCs w:val="24"/>
          <w:u w:val="single"/>
        </w:rPr>
      </w:pPr>
      <w:r w:rsidRPr="00BD30EB">
        <w:rPr>
          <w:rFonts w:ascii="Times New Roman" w:eastAsia="Times New Roman" w:hAnsi="Times New Roman"/>
          <w:sz w:val="24"/>
          <w:szCs w:val="24"/>
          <w:u w:val="single"/>
        </w:rPr>
        <w:t>Vilnius</w:t>
      </w:r>
    </w:p>
    <w:p w:rsidR="00BD30EB" w:rsidRPr="00867925" w:rsidRDefault="00BD30EB" w:rsidP="00BD30EB">
      <w:pPr>
        <w:spacing w:after="0" w:line="240" w:lineRule="auto"/>
        <w:jc w:val="center"/>
        <w:rPr>
          <w:rFonts w:ascii="Times New Roman" w:eastAsia="Times New Roman" w:hAnsi="Times New Roman"/>
          <w:sz w:val="24"/>
          <w:szCs w:val="24"/>
        </w:rPr>
      </w:pPr>
      <w:r w:rsidRPr="00867925">
        <w:rPr>
          <w:rFonts w:ascii="Times New Roman" w:eastAsia="Times New Roman" w:hAnsi="Times New Roman"/>
          <w:sz w:val="24"/>
          <w:szCs w:val="24"/>
        </w:rPr>
        <w:t>(Pasiūlymo pateikimo vieta)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4"/>
      </w:tblGrid>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Tiekėjo pavadinimas /jeigu dalyvauja ūkio subjektų grupė, surašomi visi dalyvių pavadinimai/</w:t>
            </w:r>
          </w:p>
        </w:tc>
        <w:tc>
          <w:tcPr>
            <w:tcW w:w="482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UAB „Asseco Lietuva“</w:t>
            </w:r>
          </w:p>
          <w:p w:rsidR="00BD30EB" w:rsidRPr="00867925" w:rsidRDefault="00BD30EB" w:rsidP="0011072D">
            <w:pPr>
              <w:spacing w:after="0" w:line="240" w:lineRule="auto"/>
              <w:jc w:val="both"/>
              <w:rPr>
                <w:rFonts w:ascii="Times New Roman" w:eastAsia="Times New Roman" w:hAnsi="Times New Roman"/>
                <w:sz w:val="24"/>
                <w:szCs w:val="24"/>
              </w:rPr>
            </w:pPr>
          </w:p>
        </w:tc>
      </w:tr>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Tiekėjo registracijos/veiklos adresas /jeigu dalyvauja ūkio subjektų grupė, surašomi visi dalyvių adresai/</w:t>
            </w:r>
          </w:p>
        </w:tc>
        <w:tc>
          <w:tcPr>
            <w:tcW w:w="4824" w:type="dxa"/>
            <w:tcBorders>
              <w:top w:val="single" w:sz="4" w:space="0" w:color="auto"/>
              <w:left w:val="single" w:sz="4" w:space="0" w:color="auto"/>
              <w:bottom w:val="single" w:sz="4" w:space="0" w:color="auto"/>
              <w:right w:val="single" w:sz="4" w:space="0" w:color="auto"/>
            </w:tcBorders>
          </w:tcPr>
          <w:p w:rsidR="00BD30EB" w:rsidRPr="00BD30EB" w:rsidRDefault="00BD30EB" w:rsidP="0011072D">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 xml:space="preserve">V. Gerulaičio g. </w:t>
            </w:r>
            <w:r w:rsidR="00985329">
              <w:rPr>
                <w:rFonts w:ascii="Times New Roman" w:eastAsia="Times New Roman" w:hAnsi="Times New Roman"/>
                <w:sz w:val="24"/>
                <w:szCs w:val="24"/>
              </w:rPr>
              <w:t>1</w:t>
            </w:r>
            <w:r>
              <w:rPr>
                <w:rFonts w:ascii="Times New Roman" w:eastAsia="Times New Roman" w:hAnsi="Times New Roman"/>
                <w:sz w:val="24"/>
                <w:szCs w:val="24"/>
              </w:rPr>
              <w:t>0, LT-0</w:t>
            </w:r>
            <w:r>
              <w:rPr>
                <w:rFonts w:ascii="Times New Roman" w:eastAsia="Times New Roman" w:hAnsi="Times New Roman"/>
                <w:sz w:val="24"/>
                <w:szCs w:val="24"/>
                <w:lang w:val="en-US"/>
              </w:rPr>
              <w:t>8200 Vilnius</w:t>
            </w:r>
          </w:p>
          <w:p w:rsidR="00BD30EB" w:rsidRPr="00867925" w:rsidRDefault="00BD30EB" w:rsidP="0011072D">
            <w:pPr>
              <w:spacing w:after="0" w:line="240" w:lineRule="auto"/>
              <w:jc w:val="both"/>
              <w:rPr>
                <w:rFonts w:ascii="Times New Roman" w:eastAsia="Times New Roman" w:hAnsi="Times New Roman"/>
                <w:sz w:val="24"/>
                <w:szCs w:val="24"/>
              </w:rPr>
            </w:pPr>
          </w:p>
        </w:tc>
      </w:tr>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Už pasiūlymą atsakingo asmens pareigos, vardas, pavardė</w:t>
            </w:r>
          </w:p>
        </w:tc>
        <w:tc>
          <w:tcPr>
            <w:tcW w:w="482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Justas Ivanauskas, IT infrastruktūros sprendimų pardavimo vadovas</w:t>
            </w:r>
          </w:p>
        </w:tc>
      </w:tr>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Telefono numeris</w:t>
            </w:r>
          </w:p>
        </w:tc>
        <w:tc>
          <w:tcPr>
            <w:tcW w:w="482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+370 5 210 2400</w:t>
            </w:r>
          </w:p>
        </w:tc>
      </w:tr>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Fakso numeris</w:t>
            </w:r>
          </w:p>
        </w:tc>
        <w:tc>
          <w:tcPr>
            <w:tcW w:w="482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+370 5 210 2401</w:t>
            </w:r>
          </w:p>
        </w:tc>
      </w:tr>
      <w:tr w:rsidR="00BD30EB" w:rsidRPr="00867925" w:rsidTr="0011072D">
        <w:tc>
          <w:tcPr>
            <w:tcW w:w="4644" w:type="dxa"/>
            <w:tcBorders>
              <w:top w:val="single" w:sz="4" w:space="0" w:color="auto"/>
              <w:left w:val="single" w:sz="4" w:space="0" w:color="auto"/>
              <w:bottom w:val="single" w:sz="4" w:space="0" w:color="auto"/>
              <w:right w:val="single" w:sz="4" w:space="0" w:color="auto"/>
            </w:tcBorders>
          </w:tcPr>
          <w:p w:rsidR="00BD30EB" w:rsidRPr="00867925" w:rsidRDefault="00BD30EB" w:rsidP="0011072D">
            <w:pPr>
              <w:spacing w:after="0" w:line="240" w:lineRule="auto"/>
              <w:jc w:val="both"/>
              <w:rPr>
                <w:rFonts w:ascii="Times New Roman" w:eastAsia="Times New Roman" w:hAnsi="Times New Roman"/>
                <w:sz w:val="24"/>
                <w:szCs w:val="24"/>
              </w:rPr>
            </w:pPr>
            <w:r w:rsidRPr="00867925">
              <w:rPr>
                <w:rFonts w:ascii="Times New Roman" w:eastAsia="Times New Roman" w:hAnsi="Times New Roman"/>
                <w:sz w:val="24"/>
                <w:szCs w:val="24"/>
              </w:rPr>
              <w:t>El. pašto adresas</w:t>
            </w:r>
          </w:p>
        </w:tc>
        <w:tc>
          <w:tcPr>
            <w:tcW w:w="4824" w:type="dxa"/>
            <w:tcBorders>
              <w:top w:val="single" w:sz="4" w:space="0" w:color="auto"/>
              <w:left w:val="single" w:sz="4" w:space="0" w:color="auto"/>
              <w:bottom w:val="single" w:sz="4" w:space="0" w:color="auto"/>
              <w:right w:val="single" w:sz="4" w:space="0" w:color="auto"/>
            </w:tcBorders>
          </w:tcPr>
          <w:p w:rsidR="00BD30EB" w:rsidRPr="00867925" w:rsidRDefault="00F442CF" w:rsidP="0011072D">
            <w:pPr>
              <w:spacing w:after="0" w:line="240" w:lineRule="auto"/>
              <w:jc w:val="both"/>
              <w:rPr>
                <w:rFonts w:ascii="Times New Roman" w:eastAsia="Times New Roman" w:hAnsi="Times New Roman"/>
                <w:sz w:val="24"/>
                <w:szCs w:val="24"/>
              </w:rPr>
            </w:pPr>
            <w:hyperlink r:id="rId5" w:history="1">
              <w:r w:rsidR="00BD30EB" w:rsidRPr="00F4691B">
                <w:rPr>
                  <w:rStyle w:val="Hipersaitas"/>
                  <w:rFonts w:ascii="Times New Roman" w:eastAsia="Times New Roman" w:hAnsi="Times New Roman"/>
                  <w:sz w:val="24"/>
                  <w:szCs w:val="24"/>
                </w:rPr>
                <w:t>Justas.ivanauskas@asseco.lt</w:t>
              </w:r>
            </w:hyperlink>
            <w:r w:rsidR="00BD30EB">
              <w:rPr>
                <w:rFonts w:ascii="Times New Roman" w:eastAsia="Times New Roman" w:hAnsi="Times New Roman"/>
                <w:sz w:val="24"/>
                <w:szCs w:val="24"/>
              </w:rPr>
              <w:t xml:space="preserve"> </w:t>
            </w:r>
          </w:p>
        </w:tc>
      </w:tr>
    </w:tbl>
    <w:p w:rsidR="00BD30EB" w:rsidRPr="00867925" w:rsidRDefault="00BD30EB" w:rsidP="00BD30EB">
      <w:pPr>
        <w:spacing w:after="0" w:line="360" w:lineRule="auto"/>
        <w:ind w:firstLine="720"/>
        <w:jc w:val="both"/>
        <w:rPr>
          <w:rFonts w:ascii="Times New Roman" w:eastAsia="Times New Roman" w:hAnsi="Times New Roman"/>
          <w:sz w:val="24"/>
          <w:szCs w:val="24"/>
        </w:rPr>
      </w:pPr>
    </w:p>
    <w:p w:rsidR="00BD30EB" w:rsidRPr="00867925" w:rsidRDefault="00BD30EB" w:rsidP="00BD30EB">
      <w:pPr>
        <w:spacing w:after="0" w:line="240" w:lineRule="auto"/>
        <w:ind w:firstLine="720"/>
        <w:jc w:val="both"/>
        <w:rPr>
          <w:rFonts w:ascii="Times New Roman" w:eastAsia="Times New Roman" w:hAnsi="Times New Roman"/>
          <w:sz w:val="24"/>
          <w:szCs w:val="24"/>
        </w:rPr>
      </w:pPr>
      <w:r w:rsidRPr="00867925">
        <w:rPr>
          <w:rFonts w:ascii="Times New Roman" w:eastAsia="Times New Roman" w:hAnsi="Times New Roman"/>
          <w:sz w:val="24"/>
          <w:szCs w:val="24"/>
        </w:rPr>
        <w:t>Šiuo pasiūlymu pažymime, kad sutinkame su visomis pirkimo sąlygomis, nustatytomis pirkimo dokumentuose.</w:t>
      </w:r>
    </w:p>
    <w:p w:rsidR="00BD30EB" w:rsidRPr="00624E54" w:rsidRDefault="00BD30EB" w:rsidP="00BD30EB">
      <w:pPr>
        <w:spacing w:after="0" w:line="240" w:lineRule="auto"/>
        <w:ind w:firstLine="720"/>
        <w:jc w:val="both"/>
        <w:rPr>
          <w:rFonts w:ascii="Times New Roman" w:eastAsia="Times New Roman" w:hAnsi="Times New Roman"/>
          <w:sz w:val="24"/>
          <w:szCs w:val="24"/>
        </w:rPr>
      </w:pPr>
    </w:p>
    <w:p w:rsidR="00BD30EB" w:rsidRPr="00624E54" w:rsidRDefault="00BD30EB" w:rsidP="00BD30EB">
      <w:pPr>
        <w:spacing w:after="0" w:line="240" w:lineRule="auto"/>
        <w:ind w:firstLine="720"/>
        <w:jc w:val="both"/>
        <w:rPr>
          <w:rFonts w:ascii="Times New Roman" w:eastAsia="Times New Roman" w:hAnsi="Times New Roman"/>
          <w:sz w:val="24"/>
          <w:szCs w:val="24"/>
        </w:rPr>
      </w:pPr>
      <w:r w:rsidRPr="00624E54">
        <w:rPr>
          <w:rFonts w:ascii="Times New Roman" w:eastAsia="Times New Roman" w:hAnsi="Times New Roman"/>
          <w:sz w:val="24"/>
          <w:szCs w:val="24"/>
        </w:rPr>
        <w:t>Mes siūlome:</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346"/>
        <w:gridCol w:w="1418"/>
        <w:gridCol w:w="1493"/>
        <w:gridCol w:w="1547"/>
      </w:tblGrid>
      <w:tr w:rsidR="00BD30EB" w:rsidRPr="00624E54" w:rsidTr="0011072D">
        <w:trPr>
          <w:cantSplit/>
          <w:jc w:val="center"/>
        </w:trPr>
        <w:tc>
          <w:tcPr>
            <w:tcW w:w="680" w:type="dxa"/>
            <w:vAlign w:val="center"/>
          </w:tcPr>
          <w:p w:rsidR="00BD30EB" w:rsidRPr="00624E54" w:rsidRDefault="00BD30EB" w:rsidP="0011072D">
            <w:pPr>
              <w:spacing w:after="0" w:line="240" w:lineRule="auto"/>
              <w:rPr>
                <w:rFonts w:ascii="Times New Roman" w:eastAsia="Times New Roman" w:hAnsi="Times New Roman"/>
                <w:b/>
                <w:sz w:val="24"/>
                <w:szCs w:val="24"/>
              </w:rPr>
            </w:pPr>
            <w:r w:rsidRPr="00624E54">
              <w:rPr>
                <w:rFonts w:ascii="Times New Roman" w:eastAsia="Times New Roman" w:hAnsi="Times New Roman"/>
                <w:b/>
                <w:sz w:val="24"/>
                <w:szCs w:val="24"/>
              </w:rPr>
              <w:t>Eil. Nr.</w:t>
            </w:r>
          </w:p>
        </w:tc>
        <w:tc>
          <w:tcPr>
            <w:tcW w:w="4346" w:type="dxa"/>
            <w:vAlign w:val="center"/>
          </w:tcPr>
          <w:p w:rsidR="00BD30EB" w:rsidRPr="00624E54" w:rsidRDefault="00BD30EB" w:rsidP="0011072D">
            <w:pPr>
              <w:spacing w:after="0" w:line="240" w:lineRule="auto"/>
              <w:rPr>
                <w:rFonts w:ascii="Times New Roman" w:eastAsia="Times New Roman" w:hAnsi="Times New Roman"/>
                <w:sz w:val="24"/>
                <w:szCs w:val="24"/>
              </w:rPr>
            </w:pPr>
            <w:r w:rsidRPr="00624E54">
              <w:rPr>
                <w:rFonts w:ascii="Times New Roman" w:eastAsia="Times New Roman" w:hAnsi="Times New Roman"/>
                <w:b/>
                <w:sz w:val="24"/>
                <w:szCs w:val="24"/>
              </w:rPr>
              <w:t>Prekių pavadinimas</w:t>
            </w:r>
          </w:p>
        </w:tc>
        <w:tc>
          <w:tcPr>
            <w:tcW w:w="1418" w:type="dxa"/>
            <w:vAlign w:val="center"/>
          </w:tcPr>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Kaina be</w:t>
            </w:r>
          </w:p>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PVM, (Eur)</w:t>
            </w:r>
          </w:p>
        </w:tc>
        <w:tc>
          <w:tcPr>
            <w:tcW w:w="1493" w:type="dxa"/>
            <w:vAlign w:val="center"/>
          </w:tcPr>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PVM</w:t>
            </w:r>
          </w:p>
          <w:p w:rsidR="00BD30EB" w:rsidRPr="00624E54" w:rsidRDefault="0057724D" w:rsidP="0011072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BD30EB" w:rsidRPr="00624E54">
              <w:rPr>
                <w:rFonts w:ascii="Times New Roman" w:eastAsia="Times New Roman" w:hAnsi="Times New Roman"/>
                <w:sz w:val="24"/>
                <w:szCs w:val="24"/>
              </w:rPr>
              <w:t xml:space="preserve"> proc.</w:t>
            </w:r>
          </w:p>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(Eur)</w:t>
            </w:r>
          </w:p>
        </w:tc>
        <w:tc>
          <w:tcPr>
            <w:tcW w:w="1547" w:type="dxa"/>
            <w:vAlign w:val="center"/>
          </w:tcPr>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Kaina su PVM,</w:t>
            </w:r>
          </w:p>
          <w:p w:rsidR="00BD30EB" w:rsidRPr="00624E54" w:rsidRDefault="00BD30EB" w:rsidP="0011072D">
            <w:pPr>
              <w:spacing w:after="0" w:line="240" w:lineRule="auto"/>
              <w:jc w:val="center"/>
              <w:rPr>
                <w:rFonts w:ascii="Times New Roman" w:eastAsia="Times New Roman" w:hAnsi="Times New Roman"/>
                <w:sz w:val="24"/>
                <w:szCs w:val="24"/>
              </w:rPr>
            </w:pPr>
            <w:r w:rsidRPr="00624E54">
              <w:rPr>
                <w:rFonts w:ascii="Times New Roman" w:eastAsia="Times New Roman" w:hAnsi="Times New Roman"/>
                <w:sz w:val="24"/>
                <w:szCs w:val="24"/>
              </w:rPr>
              <w:t>(Eur)</w:t>
            </w:r>
          </w:p>
        </w:tc>
      </w:tr>
      <w:tr w:rsidR="007E495B" w:rsidRPr="00624E54" w:rsidTr="007E495B">
        <w:trPr>
          <w:trHeight w:val="495"/>
          <w:jc w:val="center"/>
        </w:trPr>
        <w:tc>
          <w:tcPr>
            <w:tcW w:w="680" w:type="dxa"/>
          </w:tcPr>
          <w:p w:rsidR="007E495B" w:rsidRPr="00624E54" w:rsidRDefault="007E495B" w:rsidP="007E495B">
            <w:pPr>
              <w:spacing w:after="0" w:line="240" w:lineRule="auto"/>
              <w:rPr>
                <w:rFonts w:ascii="Times New Roman" w:eastAsia="Times New Roman" w:hAnsi="Times New Roman"/>
                <w:b/>
                <w:sz w:val="24"/>
                <w:szCs w:val="24"/>
              </w:rPr>
            </w:pPr>
            <w:r w:rsidRPr="00624E54">
              <w:rPr>
                <w:rFonts w:ascii="Times New Roman" w:eastAsia="Times New Roman" w:hAnsi="Times New Roman"/>
                <w:b/>
                <w:sz w:val="24"/>
                <w:szCs w:val="24"/>
              </w:rPr>
              <w:t>1.</w:t>
            </w:r>
          </w:p>
        </w:tc>
        <w:tc>
          <w:tcPr>
            <w:tcW w:w="4346" w:type="dxa"/>
            <w:vAlign w:val="center"/>
          </w:tcPr>
          <w:p w:rsidR="007E495B" w:rsidRPr="00624E54" w:rsidRDefault="007E495B" w:rsidP="007E495B">
            <w:pPr>
              <w:spacing w:after="0" w:line="240" w:lineRule="auto"/>
              <w:rPr>
                <w:rFonts w:ascii="Times New Roman" w:eastAsia="Times New Roman" w:hAnsi="Times New Roman"/>
                <w:b/>
                <w:sz w:val="24"/>
                <w:szCs w:val="24"/>
              </w:rPr>
            </w:pPr>
            <w:r w:rsidRPr="00624E54">
              <w:rPr>
                <w:rFonts w:ascii="Times New Roman" w:eastAsia="Times New Roman" w:hAnsi="Times New Roman"/>
                <w:b/>
                <w:sz w:val="24"/>
                <w:szCs w:val="24"/>
                <w:lang w:eastAsia="lt-LT"/>
              </w:rPr>
              <w:t>Tarnybinė stotis (serveris) su priedais ir migravimo darbai</w:t>
            </w:r>
          </w:p>
        </w:tc>
        <w:tc>
          <w:tcPr>
            <w:tcW w:w="1418" w:type="dxa"/>
            <w:vAlign w:val="center"/>
          </w:tcPr>
          <w:p w:rsidR="007E495B" w:rsidRPr="007E495B" w:rsidRDefault="007E495B" w:rsidP="007E495B">
            <w:pPr>
              <w:spacing w:after="0" w:line="240" w:lineRule="auto"/>
              <w:jc w:val="center"/>
              <w:rPr>
                <w:rFonts w:ascii="Times New Roman" w:eastAsia="Times New Roman" w:hAnsi="Times New Roman"/>
                <w:sz w:val="24"/>
                <w:szCs w:val="24"/>
              </w:rPr>
            </w:pPr>
            <w:r w:rsidRPr="007E495B">
              <w:rPr>
                <w:rFonts w:ascii="Times New Roman" w:hAnsi="Times New Roman"/>
              </w:rPr>
              <w:t>17 937,00</w:t>
            </w:r>
          </w:p>
        </w:tc>
        <w:tc>
          <w:tcPr>
            <w:tcW w:w="1493" w:type="dxa"/>
            <w:vAlign w:val="center"/>
          </w:tcPr>
          <w:p w:rsidR="007E495B" w:rsidRPr="007E495B" w:rsidRDefault="007E495B" w:rsidP="007E495B">
            <w:pPr>
              <w:spacing w:after="0" w:line="240" w:lineRule="auto"/>
              <w:jc w:val="center"/>
              <w:rPr>
                <w:rFonts w:ascii="Times New Roman" w:eastAsia="Times New Roman" w:hAnsi="Times New Roman"/>
                <w:sz w:val="24"/>
                <w:szCs w:val="24"/>
              </w:rPr>
            </w:pPr>
            <w:r w:rsidRPr="007E495B">
              <w:rPr>
                <w:rFonts w:ascii="Times New Roman" w:hAnsi="Times New Roman"/>
              </w:rPr>
              <w:t>3 766,77</w:t>
            </w:r>
          </w:p>
        </w:tc>
        <w:tc>
          <w:tcPr>
            <w:tcW w:w="1547" w:type="dxa"/>
            <w:vAlign w:val="center"/>
          </w:tcPr>
          <w:p w:rsidR="007E495B" w:rsidRPr="007E495B" w:rsidRDefault="007E495B" w:rsidP="007E495B">
            <w:pPr>
              <w:spacing w:after="0" w:line="240" w:lineRule="auto"/>
              <w:jc w:val="center"/>
              <w:rPr>
                <w:rFonts w:ascii="Times New Roman" w:eastAsia="Times New Roman" w:hAnsi="Times New Roman"/>
                <w:sz w:val="24"/>
                <w:szCs w:val="24"/>
              </w:rPr>
            </w:pPr>
            <w:r w:rsidRPr="007E495B">
              <w:rPr>
                <w:rFonts w:ascii="Times New Roman" w:hAnsi="Times New Roman"/>
              </w:rPr>
              <w:t>21 703,77</w:t>
            </w:r>
          </w:p>
        </w:tc>
      </w:tr>
    </w:tbl>
    <w:p w:rsidR="00BD30EB" w:rsidRPr="006527AA" w:rsidRDefault="00BD30EB" w:rsidP="00BD30EB">
      <w:pPr>
        <w:spacing w:after="0" w:line="240" w:lineRule="auto"/>
        <w:rPr>
          <w:rFonts w:ascii="Times New Roman" w:eastAsia="Times New Roman" w:hAnsi="Times New Roman"/>
          <w:sz w:val="24"/>
          <w:szCs w:val="24"/>
          <w:highlight w:val="yellow"/>
        </w:rPr>
      </w:pPr>
    </w:p>
    <w:p w:rsidR="007E495B" w:rsidRDefault="00BD30EB" w:rsidP="00BD30EB">
      <w:pPr>
        <w:spacing w:after="0" w:line="240" w:lineRule="auto"/>
        <w:rPr>
          <w:rFonts w:ascii="Times New Roman" w:eastAsia="Times New Roman" w:hAnsi="Times New Roman"/>
          <w:sz w:val="24"/>
          <w:szCs w:val="24"/>
        </w:rPr>
      </w:pPr>
      <w:r w:rsidRPr="00305B8A">
        <w:rPr>
          <w:rFonts w:ascii="Times New Roman" w:eastAsia="Times New Roman" w:hAnsi="Times New Roman"/>
          <w:sz w:val="24"/>
          <w:szCs w:val="24"/>
        </w:rPr>
        <w:t xml:space="preserve">Kaina su PVM </w:t>
      </w:r>
    </w:p>
    <w:p w:rsidR="007E495B" w:rsidRDefault="007E495B" w:rsidP="00BD30EB">
      <w:pPr>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Dvidešimt vienas tūkstantis septini šimtai trys eurai ir 77 centai.</w:t>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t xml:space="preserve"> </w:t>
      </w:r>
      <w:r w:rsidR="00BD30EB" w:rsidRPr="00305B8A">
        <w:rPr>
          <w:rFonts w:ascii="Times New Roman" w:eastAsia="Times New Roman" w:hAnsi="Times New Roman"/>
          <w:sz w:val="24"/>
          <w:szCs w:val="24"/>
        </w:rPr>
        <w:t xml:space="preserve">Eur </w:t>
      </w:r>
    </w:p>
    <w:p w:rsidR="00BD30EB" w:rsidRPr="00305B8A" w:rsidRDefault="00BD30EB" w:rsidP="00BD30EB">
      <w:pPr>
        <w:spacing w:after="0" w:line="240" w:lineRule="auto"/>
        <w:rPr>
          <w:rFonts w:ascii="Times New Roman" w:eastAsia="Times New Roman" w:hAnsi="Times New Roman"/>
          <w:sz w:val="24"/>
          <w:szCs w:val="24"/>
        </w:rPr>
      </w:pPr>
      <w:r w:rsidRPr="00305B8A">
        <w:rPr>
          <w:rFonts w:ascii="Times New Roman" w:eastAsia="Times New Roman" w:hAnsi="Times New Roman"/>
          <w:sz w:val="24"/>
          <w:szCs w:val="24"/>
        </w:rPr>
        <w:t>(žodžiais)</w:t>
      </w:r>
    </w:p>
    <w:p w:rsidR="007E495B" w:rsidRDefault="00BD30EB" w:rsidP="00BD30EB">
      <w:pPr>
        <w:spacing w:after="0" w:line="240" w:lineRule="auto"/>
        <w:rPr>
          <w:rFonts w:ascii="Times New Roman" w:eastAsia="Times New Roman" w:hAnsi="Times New Roman"/>
          <w:sz w:val="24"/>
          <w:szCs w:val="24"/>
        </w:rPr>
      </w:pPr>
      <w:r w:rsidRPr="00305B8A">
        <w:rPr>
          <w:rFonts w:ascii="Times New Roman" w:eastAsia="Times New Roman" w:hAnsi="Times New Roman"/>
          <w:sz w:val="24"/>
          <w:szCs w:val="24"/>
        </w:rPr>
        <w:t xml:space="preserve">Į šią kainą įeina visos išlaidos ir visi mokesčiai, taip pat ir PVM, kuris sudaro </w:t>
      </w:r>
    </w:p>
    <w:p w:rsidR="007E495B" w:rsidRDefault="007E495B" w:rsidP="00BD30EB">
      <w:pPr>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 xml:space="preserve">Trys tūkstančiai septyni šimtai šešiasdešimt šeši eurai ir 77 centai </w:t>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sidR="00BD30EB" w:rsidRPr="00305B8A">
        <w:rPr>
          <w:rFonts w:ascii="Times New Roman" w:eastAsia="Times New Roman" w:hAnsi="Times New Roman"/>
          <w:sz w:val="24"/>
          <w:szCs w:val="24"/>
        </w:rPr>
        <w:t xml:space="preserve">Eur </w:t>
      </w:r>
    </w:p>
    <w:p w:rsidR="00BD30EB" w:rsidRPr="00305B8A" w:rsidRDefault="00BD30EB" w:rsidP="00BD30EB">
      <w:pPr>
        <w:spacing w:after="0" w:line="240" w:lineRule="auto"/>
        <w:rPr>
          <w:rFonts w:ascii="Times New Roman" w:eastAsia="Times New Roman" w:hAnsi="Times New Roman"/>
          <w:sz w:val="24"/>
          <w:szCs w:val="24"/>
        </w:rPr>
      </w:pPr>
      <w:r w:rsidRPr="00305B8A">
        <w:rPr>
          <w:rFonts w:ascii="Times New Roman" w:eastAsia="Times New Roman" w:hAnsi="Times New Roman"/>
          <w:sz w:val="24"/>
          <w:szCs w:val="24"/>
        </w:rPr>
        <w:t>(žodžiais).</w:t>
      </w:r>
    </w:p>
    <w:p w:rsidR="00BD30EB" w:rsidRPr="00305B8A" w:rsidRDefault="00BD30EB" w:rsidP="00BD30EB">
      <w:pPr>
        <w:spacing w:after="0" w:line="240" w:lineRule="auto"/>
        <w:jc w:val="both"/>
        <w:rPr>
          <w:rFonts w:ascii="Times New Roman" w:eastAsia="Times New Roman" w:hAnsi="Times New Roman"/>
          <w:b/>
          <w:sz w:val="24"/>
          <w:szCs w:val="24"/>
        </w:rPr>
      </w:pPr>
    </w:p>
    <w:p w:rsidR="00BD30EB" w:rsidRPr="007E495B" w:rsidRDefault="00BD30EB" w:rsidP="00BD30EB">
      <w:pPr>
        <w:spacing w:after="0" w:line="240" w:lineRule="auto"/>
        <w:jc w:val="both"/>
        <w:rPr>
          <w:rFonts w:ascii="Times New Roman" w:hAnsi="Times New Roman"/>
          <w:b/>
          <w:bCs/>
          <w:sz w:val="24"/>
          <w:szCs w:val="24"/>
          <w:lang w:val="es-ES_tradnl"/>
        </w:rPr>
      </w:pPr>
      <w:r w:rsidRPr="007E495B">
        <w:rPr>
          <w:rFonts w:ascii="Times New Roman" w:hAnsi="Times New Roman"/>
          <w:b/>
          <w:sz w:val="24"/>
          <w:szCs w:val="24"/>
        </w:rPr>
        <w:t>Kartu su pasiūlymu pateikiamas užpildytas 1 priedo tęsinys „</w:t>
      </w:r>
      <w:r w:rsidRPr="007E495B">
        <w:rPr>
          <w:rFonts w:ascii="Times New Roman" w:hAnsi="Times New Roman"/>
          <w:b/>
          <w:bCs/>
          <w:iCs/>
          <w:sz w:val="24"/>
          <w:szCs w:val="24"/>
        </w:rPr>
        <w:t>Tarnybinės stoties (serverio) su priedais ir migravimo darbais</w:t>
      </w:r>
      <w:r w:rsidRPr="007E495B">
        <w:rPr>
          <w:rFonts w:ascii="Times New Roman" w:hAnsi="Times New Roman"/>
          <w:b/>
          <w:bCs/>
          <w:iCs/>
          <w:sz w:val="24"/>
          <w:szCs w:val="24"/>
          <w:lang w:val="es-ES_tradnl"/>
        </w:rPr>
        <w:t xml:space="preserve"> techninė charakteristika</w:t>
      </w:r>
      <w:r w:rsidRPr="007E495B">
        <w:rPr>
          <w:rFonts w:ascii="Times New Roman" w:hAnsi="Times New Roman"/>
          <w:b/>
          <w:bCs/>
          <w:sz w:val="24"/>
          <w:szCs w:val="24"/>
          <w:lang w:val="es-ES_tradnl"/>
        </w:rPr>
        <w:t>”.</w:t>
      </w:r>
    </w:p>
    <w:p w:rsidR="00BD30EB" w:rsidRPr="00305B8A" w:rsidRDefault="00BD30EB" w:rsidP="00BD30EB">
      <w:pPr>
        <w:spacing w:after="0" w:line="240" w:lineRule="auto"/>
        <w:jc w:val="both"/>
        <w:rPr>
          <w:rFonts w:ascii="Times New Roman" w:eastAsia="Times New Roman" w:hAnsi="Times New Roman"/>
          <w:b/>
          <w:sz w:val="24"/>
          <w:szCs w:val="24"/>
        </w:rPr>
      </w:pPr>
    </w:p>
    <w:p w:rsidR="00BD30EB" w:rsidRPr="00305B8A" w:rsidRDefault="00BD30EB" w:rsidP="00BD30EB">
      <w:pPr>
        <w:spacing w:after="0" w:line="240" w:lineRule="auto"/>
        <w:jc w:val="both"/>
        <w:rPr>
          <w:rFonts w:ascii="Times New Roman" w:eastAsia="Times New Roman" w:hAnsi="Times New Roman"/>
          <w:b/>
          <w:sz w:val="24"/>
          <w:szCs w:val="24"/>
        </w:rPr>
      </w:pPr>
    </w:p>
    <w:p w:rsidR="00BD30EB" w:rsidRPr="00305B8A" w:rsidRDefault="00BD30EB" w:rsidP="00BD30EB">
      <w:pPr>
        <w:spacing w:after="0" w:line="240" w:lineRule="auto"/>
        <w:jc w:val="both"/>
        <w:rPr>
          <w:rFonts w:ascii="Times New Roman" w:eastAsia="Times New Roman" w:hAnsi="Times New Roman"/>
          <w:b/>
          <w:sz w:val="24"/>
          <w:szCs w:val="24"/>
        </w:rPr>
      </w:pPr>
      <w:r w:rsidRPr="00305B8A">
        <w:rPr>
          <w:rFonts w:ascii="Times New Roman" w:eastAsia="Times New Roman" w:hAnsi="Times New Roman"/>
          <w:b/>
          <w:sz w:val="24"/>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rsidR="00BD30EB" w:rsidRPr="006527AA" w:rsidRDefault="00BD30EB" w:rsidP="00BD30EB">
      <w:pPr>
        <w:spacing w:after="0" w:line="240" w:lineRule="auto"/>
        <w:jc w:val="both"/>
        <w:rPr>
          <w:rFonts w:ascii="Times New Roman" w:eastAsia="Times New Roman" w:hAnsi="Times New Roman"/>
          <w:b/>
          <w:sz w:val="24"/>
          <w:szCs w:val="24"/>
          <w:highlight w:val="yellow"/>
        </w:rPr>
      </w:pPr>
    </w:p>
    <w:p w:rsidR="00BD30EB" w:rsidRPr="006527AA" w:rsidRDefault="00BD30EB" w:rsidP="00BD30EB">
      <w:pPr>
        <w:spacing w:after="0" w:line="240" w:lineRule="auto"/>
        <w:jc w:val="both"/>
        <w:rPr>
          <w:rFonts w:ascii="Times New Roman" w:eastAsia="Times New Roman" w:hAnsi="Times New Roman"/>
          <w:b/>
          <w:sz w:val="24"/>
          <w:szCs w:val="24"/>
          <w:highlight w:val="yellow"/>
        </w:rPr>
      </w:pPr>
    </w:p>
    <w:p w:rsidR="00BD30EB" w:rsidRPr="00305B8A" w:rsidRDefault="00BD30EB" w:rsidP="00BD30EB">
      <w:pPr>
        <w:spacing w:after="0" w:line="240" w:lineRule="auto"/>
        <w:jc w:val="both"/>
        <w:rPr>
          <w:rFonts w:ascii="Times New Roman" w:eastAsia="Times New Roman" w:hAnsi="Times New Roman"/>
          <w:sz w:val="24"/>
          <w:szCs w:val="24"/>
        </w:rPr>
      </w:pPr>
      <w:r w:rsidRPr="00305B8A">
        <w:rPr>
          <w:rFonts w:ascii="Times New Roman" w:eastAsia="Times New Roman" w:hAnsi="Times New Roman"/>
          <w:sz w:val="24"/>
          <w:szCs w:val="24"/>
        </w:rPr>
        <w:t>Taip pat mes patvirtiname, kad visa pasiūlyme pateikta informacija yra teisinga, atitinka tikrovę ir apima viską, ko reikia visiškam ir tinkamam sutarties įvykdymui.</w:t>
      </w:r>
    </w:p>
    <w:p w:rsidR="00BD30EB" w:rsidRPr="00305B8A" w:rsidRDefault="00BD30EB" w:rsidP="00BD30EB">
      <w:pPr>
        <w:spacing w:after="0" w:line="240" w:lineRule="auto"/>
        <w:rPr>
          <w:rFonts w:ascii="Times New Roman" w:eastAsia="Times New Roman" w:hAnsi="Times New Roman"/>
          <w:sz w:val="24"/>
          <w:szCs w:val="24"/>
        </w:rPr>
      </w:pPr>
      <w:r w:rsidRPr="00305B8A">
        <w:rPr>
          <w:rFonts w:ascii="Times New Roman" w:eastAsia="Times New Roman" w:hAnsi="Times New Roman"/>
          <w:sz w:val="24"/>
          <w:szCs w:val="24"/>
        </w:rPr>
        <w:t>Tais atvejais, kai pagal galiojančius teisės aktus tiekėjui nereikia mokėti PVM, jis nurodo priežastis, dėl kurių nemoka PVM ir kainą nurodo be PVM.</w:t>
      </w:r>
    </w:p>
    <w:p w:rsidR="00BD30EB" w:rsidRPr="00305B8A" w:rsidRDefault="00BD30EB" w:rsidP="00BD30EB">
      <w:pPr>
        <w:spacing w:after="0" w:line="240" w:lineRule="auto"/>
        <w:ind w:left="120" w:firstLine="720"/>
        <w:jc w:val="both"/>
        <w:rPr>
          <w:rFonts w:ascii="Times New Roman" w:eastAsia="Times New Roman" w:hAnsi="Times New Roman"/>
          <w:b/>
          <w:sz w:val="24"/>
          <w:szCs w:val="24"/>
        </w:rPr>
      </w:pPr>
    </w:p>
    <w:p w:rsidR="00BD30EB" w:rsidRPr="00305B8A" w:rsidRDefault="00BD30EB" w:rsidP="00BD30EB">
      <w:pPr>
        <w:spacing w:after="0" w:line="240" w:lineRule="auto"/>
        <w:ind w:left="120" w:firstLine="720"/>
        <w:jc w:val="both"/>
        <w:rPr>
          <w:rFonts w:ascii="Times New Roman" w:eastAsia="Times New Roman" w:hAnsi="Times New Roman"/>
          <w:b/>
          <w:bCs/>
          <w:sz w:val="24"/>
          <w:szCs w:val="24"/>
          <w:lang w:eastAsia="lt-LT"/>
        </w:rPr>
      </w:pPr>
      <w:r w:rsidRPr="00305B8A">
        <w:rPr>
          <w:rFonts w:ascii="Times New Roman" w:eastAsia="Times New Roman" w:hAnsi="Times New Roman"/>
          <w:b/>
          <w:bCs/>
          <w:sz w:val="24"/>
          <w:szCs w:val="24"/>
          <w:lang w:eastAsia="lt-LT"/>
        </w:rPr>
        <w:t>Šiame pasiūlyme yra pateikta ir konfidenciali informacija*: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BD30EB" w:rsidRPr="00305B8A" w:rsidTr="0011072D">
        <w:tc>
          <w:tcPr>
            <w:tcW w:w="1134"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uppressAutoHyphens/>
              <w:spacing w:after="0" w:line="240" w:lineRule="auto"/>
              <w:jc w:val="center"/>
              <w:rPr>
                <w:rFonts w:ascii="Times New Roman" w:eastAsia="Times New Roman" w:hAnsi="Times New Roman"/>
                <w:sz w:val="24"/>
                <w:szCs w:val="24"/>
                <w:lang w:eastAsia="ar-SA"/>
              </w:rPr>
            </w:pPr>
            <w:r w:rsidRPr="00305B8A">
              <w:rPr>
                <w:rFonts w:ascii="Times New Roman" w:eastAsia="Times New Roman" w:hAnsi="Times New Roman"/>
                <w:sz w:val="24"/>
                <w:szCs w:val="24"/>
                <w:lang w:eastAsia="lt-LT"/>
              </w:rPr>
              <w:t>Eil. Nr.</w:t>
            </w:r>
          </w:p>
        </w:tc>
        <w:tc>
          <w:tcPr>
            <w:tcW w:w="8080"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uppressAutoHyphens/>
              <w:spacing w:after="0" w:line="240" w:lineRule="auto"/>
              <w:jc w:val="center"/>
              <w:rPr>
                <w:rFonts w:ascii="Times New Roman" w:eastAsia="Times New Roman" w:hAnsi="Times New Roman"/>
                <w:sz w:val="24"/>
                <w:szCs w:val="24"/>
                <w:lang w:eastAsia="ar-SA"/>
              </w:rPr>
            </w:pPr>
            <w:r w:rsidRPr="00305B8A">
              <w:rPr>
                <w:rFonts w:ascii="Times New Roman" w:eastAsia="Times New Roman" w:hAnsi="Times New Roman"/>
                <w:sz w:val="24"/>
                <w:szCs w:val="24"/>
                <w:lang w:eastAsia="lt-LT"/>
              </w:rPr>
              <w:t>Pateikto dokumento pavadinimas</w:t>
            </w:r>
          </w:p>
        </w:tc>
      </w:tr>
      <w:tr w:rsidR="00BD30EB" w:rsidRPr="00305B8A" w:rsidTr="0011072D">
        <w:tc>
          <w:tcPr>
            <w:tcW w:w="1134" w:type="dxa"/>
            <w:tcBorders>
              <w:top w:val="single" w:sz="4" w:space="0" w:color="auto"/>
              <w:left w:val="single" w:sz="4" w:space="0" w:color="auto"/>
              <w:bottom w:val="single" w:sz="4" w:space="0" w:color="auto"/>
              <w:right w:val="single" w:sz="4" w:space="0" w:color="auto"/>
            </w:tcBorders>
          </w:tcPr>
          <w:p w:rsidR="00BD30EB" w:rsidRPr="00BD30EB" w:rsidRDefault="00BD30EB" w:rsidP="00BD30EB">
            <w:pPr>
              <w:pStyle w:val="Sraopastraipa"/>
              <w:numPr>
                <w:ilvl w:val="0"/>
                <w:numId w:val="5"/>
              </w:numPr>
              <w:suppressAutoHyphens/>
              <w:spacing w:after="0" w:line="240" w:lineRule="auto"/>
              <w:jc w:val="both"/>
              <w:rPr>
                <w:rFonts w:ascii="Times New Roman" w:eastAsia="Times New Roman" w:hAnsi="Times New Roman"/>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uppressAutoHyphens/>
              <w:spacing w:after="0" w:line="240" w:lineRule="auto"/>
              <w:jc w:val="both"/>
              <w:rPr>
                <w:rFonts w:ascii="Times New Roman" w:eastAsia="Times New Roman" w:hAnsi="Times New Roman"/>
                <w:sz w:val="24"/>
                <w:szCs w:val="24"/>
                <w:lang w:eastAsia="ar-SA"/>
              </w:rPr>
            </w:pPr>
            <w:r w:rsidRPr="00BD30EB">
              <w:rPr>
                <w:rFonts w:ascii="Times New Roman" w:eastAsia="Times New Roman" w:hAnsi="Times New Roman"/>
                <w:sz w:val="24"/>
                <w:szCs w:val="24"/>
                <w:lang w:eastAsia="ar-SA"/>
              </w:rPr>
              <w:t>Pažymėjimas - Kristijonas Sveikata - Avilys.pdf</w:t>
            </w:r>
          </w:p>
        </w:tc>
      </w:tr>
      <w:tr w:rsidR="00BD30EB" w:rsidRPr="00305B8A" w:rsidTr="0011072D">
        <w:tc>
          <w:tcPr>
            <w:tcW w:w="1134"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uppressAutoHyphens/>
              <w:spacing w:after="0" w:line="240" w:lineRule="auto"/>
              <w:jc w:val="both"/>
              <w:rPr>
                <w:rFonts w:ascii="Times New Roman" w:eastAsia="Times New Roman" w:hAnsi="Times New Roman"/>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uppressAutoHyphens/>
              <w:spacing w:after="0" w:line="240" w:lineRule="auto"/>
              <w:jc w:val="both"/>
              <w:rPr>
                <w:rFonts w:ascii="Times New Roman" w:eastAsia="Times New Roman" w:hAnsi="Times New Roman"/>
                <w:sz w:val="24"/>
                <w:szCs w:val="24"/>
                <w:lang w:eastAsia="ar-SA"/>
              </w:rPr>
            </w:pPr>
          </w:p>
        </w:tc>
      </w:tr>
    </w:tbl>
    <w:p w:rsidR="00BD30EB" w:rsidRPr="00305B8A" w:rsidRDefault="00BD30EB" w:rsidP="00BD30EB">
      <w:pPr>
        <w:spacing w:after="0" w:line="240" w:lineRule="auto"/>
        <w:ind w:firstLine="720"/>
        <w:jc w:val="both"/>
        <w:rPr>
          <w:rFonts w:ascii="Times New Roman" w:eastAsia="Times New Roman" w:hAnsi="Times New Roman"/>
          <w:bCs/>
          <w:sz w:val="24"/>
          <w:szCs w:val="24"/>
        </w:rPr>
      </w:pPr>
      <w:r w:rsidRPr="00305B8A">
        <w:rPr>
          <w:rFonts w:ascii="Times New Roman" w:eastAsia="Times New Roman" w:hAnsi="Times New Roman"/>
          <w:bCs/>
          <w:sz w:val="24"/>
          <w:szCs w:val="24"/>
          <w:lang w:eastAsia="lt-LT"/>
        </w:rPr>
        <w:t>*Pildyti tuomet, jei bus pateikta konfidenciali informacija. Tiekėjas negali nurodyti, kad konfidenciali yra pasiūlymo kaina arba, kad visas pasiūlymas yra konfidencialus.</w:t>
      </w:r>
    </w:p>
    <w:p w:rsidR="00BD30EB" w:rsidRPr="00305B8A" w:rsidRDefault="00BD30EB" w:rsidP="00BD30EB">
      <w:pPr>
        <w:spacing w:after="0" w:line="240" w:lineRule="auto"/>
        <w:jc w:val="both"/>
        <w:rPr>
          <w:rFonts w:ascii="Times New Roman" w:eastAsia="Times New Roman" w:hAnsi="Times New Roman"/>
          <w:i/>
          <w:iCs/>
          <w:sz w:val="24"/>
          <w:szCs w:val="24"/>
        </w:rPr>
      </w:pPr>
    </w:p>
    <w:p w:rsidR="00BD30EB" w:rsidRPr="00305B8A" w:rsidRDefault="00BD30EB" w:rsidP="00BD30EB">
      <w:pPr>
        <w:spacing w:after="0" w:line="240" w:lineRule="auto"/>
        <w:jc w:val="both"/>
        <w:rPr>
          <w:rFonts w:ascii="Times New Roman" w:eastAsia="Times New Roman" w:hAnsi="Times New Roman"/>
          <w:iCs/>
          <w:sz w:val="24"/>
          <w:szCs w:val="24"/>
        </w:rPr>
      </w:pPr>
      <w:r w:rsidRPr="00305B8A">
        <w:rPr>
          <w:rFonts w:ascii="Times New Roman" w:eastAsia="Times New Roman" w:hAnsi="Times New Roman"/>
          <w:iCs/>
          <w:sz w:val="24"/>
          <w:szCs w:val="24"/>
        </w:rPr>
        <w:t>Vykdant sutartį pasitelksiu šiuos ūkio subjektus, subteikėjus (jei planuojama pasitelkti)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2551"/>
        <w:gridCol w:w="1701"/>
      </w:tblGrid>
      <w:tr w:rsidR="00BD30EB" w:rsidRPr="00305B8A" w:rsidTr="0011072D">
        <w:trPr>
          <w:trHeight w:val="866"/>
        </w:trPr>
        <w:tc>
          <w:tcPr>
            <w:tcW w:w="9639" w:type="dxa"/>
            <w:gridSpan w:val="5"/>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xml:space="preserve">Ūkio subjektai (įskaitant kvazisubtiekėjus - fiziniai asmenys, kuriuos ketinama įdarbinti pirkimo laimėjimo atveju), kurių </w:t>
            </w:r>
            <w:r w:rsidRPr="00305B8A">
              <w:rPr>
                <w:rFonts w:ascii="Times New Roman" w:eastAsia="Times New Roman" w:hAnsi="Times New Roman"/>
                <w:b/>
                <w:bCs/>
                <w:i/>
                <w:iCs/>
                <w:sz w:val="24"/>
                <w:szCs w:val="24"/>
              </w:rPr>
              <w:t>pajėgumais tiekėjas remiasi</w:t>
            </w:r>
            <w:r w:rsidRPr="00305B8A">
              <w:rPr>
                <w:rFonts w:ascii="Times New Roman" w:eastAsia="Times New Roman" w:hAnsi="Times New Roman"/>
                <w:i/>
                <w:iCs/>
                <w:sz w:val="24"/>
                <w:szCs w:val="24"/>
              </w:rPr>
              <w:t>, kad atitiktų keliamus kvalifikacijos reikalavimus:</w:t>
            </w:r>
          </w:p>
        </w:tc>
      </w:tr>
      <w:tr w:rsidR="00BD30EB" w:rsidRPr="00305B8A" w:rsidTr="0011072D">
        <w:trPr>
          <w:trHeight w:val="882"/>
        </w:trPr>
        <w:tc>
          <w:tcPr>
            <w:tcW w:w="1701"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Pavadinimas</w:t>
            </w:r>
          </w:p>
        </w:tc>
        <w:tc>
          <w:tcPr>
            <w:tcW w:w="1985"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Kodas, adresas</w:t>
            </w:r>
          </w:p>
        </w:tc>
        <w:tc>
          <w:tcPr>
            <w:tcW w:w="1701"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Perduodama veikla</w:t>
            </w:r>
          </w:p>
        </w:tc>
        <w:tc>
          <w:tcPr>
            <w:tcW w:w="2551"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Perduodamos veiklos dalis nuo visos pirkimo sutarties (Eur arba %)</w:t>
            </w:r>
          </w:p>
        </w:tc>
        <w:tc>
          <w:tcPr>
            <w:tcW w:w="1701"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xml:space="preserve">Kvalifikacinio </w:t>
            </w:r>
          </w:p>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reikalavimo Nr.</w:t>
            </w:r>
          </w:p>
        </w:tc>
      </w:tr>
      <w:tr w:rsidR="00BD30EB" w:rsidRPr="00305B8A" w:rsidTr="0011072D">
        <w:trPr>
          <w:trHeight w:val="278"/>
        </w:trPr>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1985"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255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1701" w:type="dxa"/>
            <w:shd w:val="clear" w:color="000000" w:fill="FFFFFF"/>
            <w:noWrap/>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r>
      <w:tr w:rsidR="00BD30EB" w:rsidRPr="00305B8A" w:rsidTr="0011072D">
        <w:trPr>
          <w:trHeight w:val="281"/>
        </w:trPr>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985"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255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701" w:type="dxa"/>
            <w:shd w:val="clear" w:color="000000" w:fill="FFFFFF"/>
            <w:noWrap/>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r>
      <w:tr w:rsidR="00BD30EB" w:rsidRPr="00305B8A" w:rsidTr="0011072D">
        <w:trPr>
          <w:trHeight w:val="116"/>
        </w:trPr>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985"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70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2551" w:type="dxa"/>
            <w:shd w:val="clear" w:color="000000" w:fill="FFFFFF"/>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701" w:type="dxa"/>
            <w:shd w:val="clear" w:color="000000" w:fill="FFFFFF"/>
            <w:noWrap/>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r>
    </w:tbl>
    <w:p w:rsidR="00BD30EB" w:rsidRPr="00305B8A" w:rsidRDefault="00BD30EB" w:rsidP="00BD30EB">
      <w:pPr>
        <w:spacing w:after="0" w:line="240" w:lineRule="auto"/>
        <w:jc w:val="both"/>
        <w:rPr>
          <w:rFonts w:ascii="Times New Roman" w:eastAsia="Times New Roman" w:hAnsi="Times New Roman"/>
          <w:i/>
          <w:iCs/>
          <w:sz w:val="24"/>
          <w:szCs w:val="24"/>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680"/>
        <w:gridCol w:w="2760"/>
        <w:gridCol w:w="3140"/>
      </w:tblGrid>
      <w:tr w:rsidR="00BD30EB" w:rsidRPr="00305B8A" w:rsidTr="0011072D">
        <w:trPr>
          <w:trHeight w:val="819"/>
          <w:jc w:val="center"/>
        </w:trPr>
        <w:tc>
          <w:tcPr>
            <w:tcW w:w="9640" w:type="dxa"/>
            <w:gridSpan w:val="4"/>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xml:space="preserve">Subtiekėjams / subteikėjams / subrangovams, </w:t>
            </w:r>
            <w:r w:rsidRPr="00305B8A">
              <w:rPr>
                <w:rFonts w:ascii="Times New Roman" w:eastAsia="Times New Roman" w:hAnsi="Times New Roman"/>
                <w:b/>
                <w:bCs/>
                <w:i/>
                <w:iCs/>
                <w:sz w:val="24"/>
                <w:szCs w:val="24"/>
              </w:rPr>
              <w:t>kurių pajėgumais nesiremiama</w:t>
            </w:r>
            <w:r w:rsidRPr="00305B8A">
              <w:rPr>
                <w:rFonts w:ascii="Times New Roman" w:eastAsia="Times New Roman" w:hAnsi="Times New Roman"/>
                <w:i/>
                <w:iCs/>
                <w:sz w:val="24"/>
                <w:szCs w:val="24"/>
              </w:rPr>
              <w:t>, numatomos perduoti veiklos (privaloma nurodyti) ir šių ūkio subjektų pavadinimai (jei žinomi):</w:t>
            </w:r>
          </w:p>
        </w:tc>
      </w:tr>
      <w:tr w:rsidR="00BD30EB" w:rsidRPr="00305B8A" w:rsidTr="0011072D">
        <w:trPr>
          <w:trHeight w:val="407"/>
          <w:jc w:val="center"/>
        </w:trPr>
        <w:tc>
          <w:tcPr>
            <w:tcW w:w="20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Pavadinimas</w:t>
            </w:r>
            <w:r w:rsidRPr="00305B8A">
              <w:rPr>
                <w:rFonts w:ascii="Times New Roman" w:eastAsia="Times New Roman" w:hAnsi="Times New Roman"/>
                <w:i/>
                <w:iCs/>
                <w:sz w:val="24"/>
                <w:szCs w:val="24"/>
              </w:rPr>
              <w:br/>
              <w:t>(jei žinoma)</w:t>
            </w:r>
          </w:p>
        </w:tc>
        <w:tc>
          <w:tcPr>
            <w:tcW w:w="168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Kodas, adresas</w:t>
            </w:r>
          </w:p>
        </w:tc>
        <w:tc>
          <w:tcPr>
            <w:tcW w:w="27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Perduodama veikla</w:t>
            </w:r>
          </w:p>
        </w:tc>
        <w:tc>
          <w:tcPr>
            <w:tcW w:w="314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Perduodamos veiklos dalis nuo visos pirkimo sutarties (Eur arba %)</w:t>
            </w:r>
          </w:p>
        </w:tc>
      </w:tr>
      <w:tr w:rsidR="00BD30EB" w:rsidRPr="00305B8A" w:rsidTr="0011072D">
        <w:trPr>
          <w:trHeight w:val="162"/>
          <w:jc w:val="center"/>
        </w:trPr>
        <w:tc>
          <w:tcPr>
            <w:tcW w:w="20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168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27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c>
          <w:tcPr>
            <w:tcW w:w="314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r>
              <w:rPr>
                <w:rFonts w:ascii="Times New Roman" w:eastAsia="Times New Roman" w:hAnsi="Times New Roman"/>
                <w:i/>
                <w:iCs/>
                <w:sz w:val="24"/>
                <w:szCs w:val="24"/>
              </w:rPr>
              <w:t>-</w:t>
            </w:r>
          </w:p>
        </w:tc>
      </w:tr>
      <w:tr w:rsidR="00BD30EB" w:rsidRPr="00305B8A" w:rsidTr="0011072D">
        <w:trPr>
          <w:trHeight w:val="151"/>
          <w:jc w:val="center"/>
        </w:trPr>
        <w:tc>
          <w:tcPr>
            <w:tcW w:w="20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68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27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314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r>
      <w:tr w:rsidR="00BD30EB" w:rsidRPr="00305B8A" w:rsidTr="0011072D">
        <w:trPr>
          <w:trHeight w:val="58"/>
          <w:jc w:val="center"/>
        </w:trPr>
        <w:tc>
          <w:tcPr>
            <w:tcW w:w="20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168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276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c>
          <w:tcPr>
            <w:tcW w:w="3140" w:type="dxa"/>
            <w:shd w:val="clear" w:color="auto" w:fill="auto"/>
            <w:vAlign w:val="center"/>
            <w:hideMark/>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 </w:t>
            </w:r>
          </w:p>
        </w:tc>
      </w:tr>
    </w:tbl>
    <w:p w:rsidR="00BD30EB" w:rsidRPr="00305B8A" w:rsidRDefault="00BD30EB" w:rsidP="00BD30EB">
      <w:pPr>
        <w:spacing w:after="0" w:line="240" w:lineRule="auto"/>
        <w:jc w:val="both"/>
        <w:rPr>
          <w:rFonts w:ascii="Times New Roman" w:eastAsia="Times New Roman" w:hAnsi="Times New Roman"/>
          <w:i/>
          <w:iCs/>
          <w:sz w:val="24"/>
          <w:szCs w:val="24"/>
        </w:rPr>
      </w:pPr>
    </w:p>
    <w:p w:rsidR="00BD30EB" w:rsidRPr="00305B8A" w:rsidRDefault="00BD30EB" w:rsidP="00BD30EB">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Kartu su pasiūlymu pateikiami šie dokumentai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962"/>
        <w:gridCol w:w="3969"/>
      </w:tblGrid>
      <w:tr w:rsidR="00BD30EB" w:rsidRPr="00305B8A" w:rsidTr="0011072D">
        <w:trPr>
          <w:jc w:val="center"/>
        </w:trPr>
        <w:tc>
          <w:tcPr>
            <w:tcW w:w="675"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Eil. Nr.</w:t>
            </w:r>
          </w:p>
        </w:tc>
        <w:tc>
          <w:tcPr>
            <w:tcW w:w="4962"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Pateiktų dokumentų pavadinimas</w:t>
            </w:r>
          </w:p>
        </w:tc>
        <w:tc>
          <w:tcPr>
            <w:tcW w:w="3969"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pacing w:after="0" w:line="240" w:lineRule="auto"/>
              <w:jc w:val="both"/>
              <w:rPr>
                <w:rFonts w:ascii="Times New Roman" w:eastAsia="Times New Roman" w:hAnsi="Times New Roman"/>
                <w:i/>
                <w:iCs/>
                <w:sz w:val="24"/>
                <w:szCs w:val="24"/>
              </w:rPr>
            </w:pPr>
            <w:r w:rsidRPr="00305B8A">
              <w:rPr>
                <w:rFonts w:ascii="Times New Roman" w:eastAsia="Times New Roman" w:hAnsi="Times New Roman"/>
                <w:i/>
                <w:iCs/>
                <w:sz w:val="24"/>
                <w:szCs w:val="24"/>
              </w:rPr>
              <w:t>Pasiūlymo lapo numeris, kuriame yra dokumentas (jei dokumentas užima ne vieną pasiūlymo lapą – nurodomi lapo numeriai „nuo-iki“)</w:t>
            </w:r>
          </w:p>
        </w:tc>
      </w:tr>
      <w:tr w:rsidR="00BD30EB" w:rsidRPr="00305B8A" w:rsidTr="0011072D">
        <w:trPr>
          <w:jc w:val="center"/>
        </w:trPr>
        <w:tc>
          <w:tcPr>
            <w:tcW w:w="675" w:type="dxa"/>
            <w:tcBorders>
              <w:top w:val="single" w:sz="4" w:space="0" w:color="auto"/>
              <w:left w:val="single" w:sz="4" w:space="0" w:color="auto"/>
              <w:bottom w:val="single" w:sz="4" w:space="0" w:color="auto"/>
              <w:right w:val="single" w:sz="4" w:space="0" w:color="auto"/>
            </w:tcBorders>
          </w:tcPr>
          <w:p w:rsidR="00BD30EB" w:rsidRPr="00BD30EB" w:rsidRDefault="00BD30EB" w:rsidP="00BD30EB">
            <w:pPr>
              <w:pStyle w:val="Sraopastraipa"/>
              <w:numPr>
                <w:ilvl w:val="0"/>
                <w:numId w:val="6"/>
              </w:numPr>
              <w:spacing w:after="0" w:line="240" w:lineRule="auto"/>
              <w:jc w:val="both"/>
              <w:rPr>
                <w:rFonts w:ascii="Times New Roman" w:eastAsia="Times New Roman" w:hAnsi="Times New Roman"/>
                <w:i/>
                <w:iCs/>
                <w:sz w:val="24"/>
                <w:szCs w:val="24"/>
              </w:rPr>
            </w:pPr>
          </w:p>
        </w:tc>
        <w:tc>
          <w:tcPr>
            <w:tcW w:w="4962" w:type="dxa"/>
            <w:tcBorders>
              <w:top w:val="single" w:sz="4" w:space="0" w:color="auto"/>
              <w:left w:val="single" w:sz="4" w:space="0" w:color="auto"/>
              <w:bottom w:val="single" w:sz="4" w:space="0" w:color="auto"/>
              <w:right w:val="single" w:sz="4" w:space="0" w:color="auto"/>
            </w:tcBorders>
          </w:tcPr>
          <w:p w:rsidR="00BD30EB" w:rsidRPr="00305B8A" w:rsidRDefault="00BD30EB" w:rsidP="0011072D">
            <w:pPr>
              <w:spacing w:after="0" w:line="240" w:lineRule="auto"/>
              <w:jc w:val="both"/>
              <w:rPr>
                <w:rFonts w:ascii="Times New Roman" w:eastAsia="Times New Roman" w:hAnsi="Times New Roman"/>
                <w:i/>
                <w:iCs/>
                <w:sz w:val="24"/>
                <w:szCs w:val="24"/>
              </w:rPr>
            </w:pPr>
            <w:r w:rsidRPr="00BD30EB">
              <w:rPr>
                <w:rFonts w:ascii="Times New Roman" w:eastAsia="Times New Roman" w:hAnsi="Times New Roman"/>
                <w:i/>
                <w:iCs/>
                <w:sz w:val="24"/>
                <w:szCs w:val="24"/>
              </w:rPr>
              <w:t>Pažymėjimas - Kristijonas Sveikata - Avilys.pdf</w:t>
            </w:r>
          </w:p>
        </w:tc>
        <w:tc>
          <w:tcPr>
            <w:tcW w:w="3969" w:type="dxa"/>
            <w:tcBorders>
              <w:top w:val="single" w:sz="4" w:space="0" w:color="auto"/>
              <w:left w:val="single" w:sz="4" w:space="0" w:color="auto"/>
              <w:bottom w:val="single" w:sz="4" w:space="0" w:color="auto"/>
              <w:right w:val="single" w:sz="4" w:space="0" w:color="auto"/>
            </w:tcBorders>
          </w:tcPr>
          <w:p w:rsidR="00BD30EB" w:rsidRPr="00305B8A" w:rsidRDefault="007E495B" w:rsidP="0011072D">
            <w:pPr>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10</w:t>
            </w:r>
          </w:p>
        </w:tc>
      </w:tr>
      <w:tr w:rsidR="00BD30EB" w:rsidRPr="009C27AF" w:rsidTr="0011072D">
        <w:trPr>
          <w:jc w:val="center"/>
        </w:trPr>
        <w:tc>
          <w:tcPr>
            <w:tcW w:w="675"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c>
          <w:tcPr>
            <w:tcW w:w="4962"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c>
          <w:tcPr>
            <w:tcW w:w="3969"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r>
      <w:tr w:rsidR="00BD30EB" w:rsidRPr="009C27AF" w:rsidTr="0011072D">
        <w:trPr>
          <w:jc w:val="center"/>
        </w:trPr>
        <w:tc>
          <w:tcPr>
            <w:tcW w:w="675"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c>
          <w:tcPr>
            <w:tcW w:w="4962"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c>
          <w:tcPr>
            <w:tcW w:w="3969" w:type="dxa"/>
            <w:tcBorders>
              <w:top w:val="single" w:sz="4" w:space="0" w:color="auto"/>
              <w:left w:val="single" w:sz="4" w:space="0" w:color="auto"/>
              <w:bottom w:val="single" w:sz="4" w:space="0" w:color="auto"/>
              <w:right w:val="single" w:sz="4" w:space="0" w:color="auto"/>
            </w:tcBorders>
          </w:tcPr>
          <w:p w:rsidR="00BD30EB" w:rsidRPr="009C27AF" w:rsidRDefault="00BD30EB" w:rsidP="0011072D">
            <w:pPr>
              <w:spacing w:after="0" w:line="240" w:lineRule="auto"/>
              <w:jc w:val="both"/>
              <w:rPr>
                <w:rFonts w:ascii="Times New Roman" w:eastAsia="Times New Roman" w:hAnsi="Times New Roman"/>
                <w:i/>
                <w:iCs/>
                <w:sz w:val="24"/>
                <w:szCs w:val="24"/>
              </w:rPr>
            </w:pPr>
          </w:p>
        </w:tc>
      </w:tr>
    </w:tbl>
    <w:p w:rsidR="00BD30EB" w:rsidRPr="009C27AF" w:rsidRDefault="00BD30EB" w:rsidP="00BD30EB">
      <w:pPr>
        <w:spacing w:after="0" w:line="240" w:lineRule="auto"/>
        <w:jc w:val="both"/>
        <w:rPr>
          <w:rFonts w:ascii="Times New Roman" w:eastAsia="Times New Roman" w:hAnsi="Times New Roman"/>
          <w:sz w:val="24"/>
          <w:szCs w:val="24"/>
        </w:rPr>
      </w:pPr>
    </w:p>
    <w:p w:rsidR="00BD30EB" w:rsidRPr="009C27AF" w:rsidRDefault="00BD30EB" w:rsidP="00BD30EB">
      <w:pPr>
        <w:spacing w:after="0" w:line="240" w:lineRule="auto"/>
        <w:jc w:val="both"/>
        <w:rPr>
          <w:rFonts w:ascii="Times New Roman" w:eastAsia="Times New Roman" w:hAnsi="Times New Roman"/>
          <w:sz w:val="24"/>
          <w:szCs w:val="24"/>
        </w:rPr>
      </w:pPr>
      <w:r w:rsidRPr="009C27AF">
        <w:rPr>
          <w:rFonts w:ascii="Times New Roman" w:eastAsia="Times New Roman" w:hAnsi="Times New Roman"/>
          <w:sz w:val="24"/>
          <w:szCs w:val="24"/>
        </w:rPr>
        <w:t>Pasiūlymas galioja iki 2024-06-27</w:t>
      </w:r>
    </w:p>
    <w:p w:rsidR="00BD30EB" w:rsidRPr="009C27AF" w:rsidRDefault="00BD30EB" w:rsidP="00BD30EB">
      <w:pPr>
        <w:spacing w:after="0" w:line="240" w:lineRule="auto"/>
        <w:jc w:val="both"/>
        <w:rPr>
          <w:rFonts w:ascii="Times New Roman" w:eastAsia="Times New Roman" w:hAnsi="Times New Roman"/>
          <w:sz w:val="24"/>
          <w:szCs w:val="24"/>
        </w:rPr>
      </w:pPr>
    </w:p>
    <w:p w:rsidR="00BD30EB" w:rsidRPr="009C27AF" w:rsidRDefault="00BD30EB" w:rsidP="00BD30E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u w:val="single"/>
        </w:rPr>
        <w:t>Generalinis direktorius Albertas Šermokas</w:t>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p>
    <w:p w:rsidR="00BD30EB" w:rsidRPr="009C27AF" w:rsidRDefault="00BD30EB" w:rsidP="00BD30EB">
      <w:pPr>
        <w:spacing w:after="0" w:line="240" w:lineRule="auto"/>
        <w:jc w:val="both"/>
        <w:rPr>
          <w:rFonts w:ascii="Times New Roman" w:eastAsia="Times New Roman" w:hAnsi="Times New Roman"/>
          <w:sz w:val="24"/>
          <w:szCs w:val="24"/>
        </w:rPr>
      </w:pPr>
      <w:r w:rsidRPr="009C27AF">
        <w:rPr>
          <w:rFonts w:ascii="Times New Roman" w:eastAsia="Times New Roman" w:hAnsi="Times New Roman"/>
          <w:sz w:val="24"/>
          <w:szCs w:val="24"/>
        </w:rPr>
        <w:t>(Tiekėjo ar įgalioto asmens pareigos, vardas, pavardė, parašas)</w:t>
      </w:r>
    </w:p>
    <w:p w:rsidR="00BD30EB" w:rsidRPr="009C27AF" w:rsidRDefault="00BD30EB" w:rsidP="00BD30EB">
      <w:pPr>
        <w:spacing w:after="0" w:line="240" w:lineRule="auto"/>
        <w:rPr>
          <w:rFonts w:ascii="Times New Roman" w:eastAsia="Times New Roman" w:hAnsi="Times New Roman"/>
          <w:sz w:val="24"/>
          <w:szCs w:val="24"/>
        </w:rPr>
      </w:pPr>
    </w:p>
    <w:p w:rsidR="00BD30EB" w:rsidRPr="006527AA" w:rsidRDefault="00BD30EB" w:rsidP="0052224C">
      <w:pPr>
        <w:spacing w:after="0" w:line="240" w:lineRule="auto"/>
        <w:jc w:val="right"/>
        <w:rPr>
          <w:rFonts w:ascii="Times New Roman" w:hAnsi="Times New Roman"/>
          <w:sz w:val="24"/>
          <w:szCs w:val="24"/>
          <w:highlight w:val="yellow"/>
          <w:lang w:val="es-ES_tradnl"/>
        </w:rPr>
      </w:pPr>
      <w:r w:rsidRPr="006527AA">
        <w:rPr>
          <w:rFonts w:eastAsia="Times New Roman"/>
          <w:bCs/>
          <w:highlight w:val="yellow"/>
          <w:lang w:eastAsia="lt-LT"/>
        </w:rPr>
        <w:br w:type="page"/>
      </w:r>
    </w:p>
    <w:p w:rsidR="00BD30EB" w:rsidRPr="00314243" w:rsidRDefault="00BD30EB" w:rsidP="00BD30EB">
      <w:pPr>
        <w:spacing w:after="0" w:line="240" w:lineRule="auto"/>
        <w:ind w:left="17"/>
        <w:jc w:val="center"/>
        <w:rPr>
          <w:rFonts w:ascii="Times New Roman" w:hAnsi="Times New Roman"/>
          <w:sz w:val="24"/>
          <w:szCs w:val="24"/>
        </w:rPr>
      </w:pPr>
      <w:r w:rsidRPr="00314243">
        <w:rPr>
          <w:rFonts w:ascii="Times New Roman" w:hAnsi="Times New Roman"/>
          <w:b/>
          <w:sz w:val="24"/>
          <w:szCs w:val="24"/>
        </w:rPr>
        <w:t>TARNYBINĖS STOTIES (SERVERIO) SU PRIEDAIS IR MIGRAVIMO DARBAIS</w:t>
      </w:r>
    </w:p>
    <w:p w:rsidR="00BD30EB" w:rsidRPr="00314243" w:rsidRDefault="00BD30EB" w:rsidP="00BD30EB">
      <w:pPr>
        <w:spacing w:after="0" w:line="240" w:lineRule="auto"/>
        <w:ind w:left="17" w:right="3"/>
        <w:jc w:val="center"/>
        <w:rPr>
          <w:rFonts w:ascii="Times New Roman" w:hAnsi="Times New Roman"/>
          <w:b/>
          <w:sz w:val="24"/>
          <w:szCs w:val="24"/>
        </w:rPr>
      </w:pPr>
      <w:r w:rsidRPr="00314243">
        <w:rPr>
          <w:rFonts w:ascii="Times New Roman" w:hAnsi="Times New Roman"/>
          <w:b/>
          <w:sz w:val="24"/>
          <w:szCs w:val="24"/>
        </w:rPr>
        <w:t xml:space="preserve">TECHNINĖ </w:t>
      </w:r>
      <w:r>
        <w:rPr>
          <w:rFonts w:ascii="Times New Roman" w:hAnsi="Times New Roman"/>
          <w:b/>
          <w:sz w:val="24"/>
          <w:szCs w:val="24"/>
        </w:rPr>
        <w:t>CHARAKTERISTIKA</w:t>
      </w:r>
    </w:p>
    <w:p w:rsidR="00BD30EB" w:rsidRPr="006527AA" w:rsidRDefault="00BD30EB" w:rsidP="00BD30EB">
      <w:pPr>
        <w:spacing w:after="0" w:line="240" w:lineRule="auto"/>
        <w:ind w:left="360"/>
        <w:jc w:val="right"/>
        <w:rPr>
          <w:rFonts w:ascii="Times New Roman" w:hAnsi="Times New Roman"/>
          <w:sz w:val="24"/>
          <w:szCs w:val="24"/>
          <w:highlight w:val="yellow"/>
          <w:lang w:val="es-ES_tradnl"/>
        </w:rPr>
      </w:pPr>
    </w:p>
    <w:tbl>
      <w:tblPr>
        <w:tblW w:w="5233"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8"/>
        <w:gridCol w:w="1744"/>
        <w:gridCol w:w="3510"/>
        <w:gridCol w:w="3544"/>
      </w:tblGrid>
      <w:tr w:rsidR="00BD30EB" w:rsidRPr="00314243" w:rsidTr="00CD3AC5">
        <w:tc>
          <w:tcPr>
            <w:tcW w:w="338" w:type="pct"/>
            <w:shd w:val="clear" w:color="auto" w:fill="auto"/>
            <w:vAlign w:val="center"/>
          </w:tcPr>
          <w:p w:rsidR="00BD30EB" w:rsidRPr="00314243" w:rsidRDefault="00BD30EB" w:rsidP="0011072D">
            <w:pPr>
              <w:spacing w:after="0" w:line="240" w:lineRule="auto"/>
              <w:jc w:val="center"/>
              <w:rPr>
                <w:rFonts w:ascii="Times New Roman" w:hAnsi="Times New Roman"/>
                <w:b/>
                <w:sz w:val="24"/>
                <w:szCs w:val="24"/>
              </w:rPr>
            </w:pPr>
            <w:r w:rsidRPr="00314243">
              <w:rPr>
                <w:rFonts w:ascii="Times New Roman" w:hAnsi="Times New Roman"/>
                <w:b/>
                <w:bCs/>
                <w:sz w:val="24"/>
                <w:szCs w:val="24"/>
              </w:rPr>
              <w:t>Eil. Nr.</w:t>
            </w:r>
          </w:p>
        </w:tc>
        <w:tc>
          <w:tcPr>
            <w:tcW w:w="924" w:type="pct"/>
            <w:shd w:val="clear" w:color="auto" w:fill="auto"/>
            <w:vAlign w:val="center"/>
          </w:tcPr>
          <w:p w:rsidR="00BD30EB" w:rsidRPr="00314243" w:rsidRDefault="00BD30EB" w:rsidP="0011072D">
            <w:pPr>
              <w:spacing w:after="0" w:line="240" w:lineRule="auto"/>
              <w:jc w:val="center"/>
              <w:rPr>
                <w:rFonts w:ascii="Times New Roman" w:hAnsi="Times New Roman"/>
                <w:b/>
                <w:sz w:val="24"/>
                <w:szCs w:val="24"/>
              </w:rPr>
            </w:pPr>
            <w:r w:rsidRPr="00314243">
              <w:rPr>
                <w:rFonts w:ascii="Times New Roman" w:hAnsi="Times New Roman"/>
                <w:b/>
                <w:bCs/>
                <w:sz w:val="24"/>
                <w:szCs w:val="24"/>
              </w:rPr>
              <w:t>Rodiklis</w:t>
            </w:r>
          </w:p>
        </w:tc>
        <w:tc>
          <w:tcPr>
            <w:tcW w:w="1860" w:type="pct"/>
            <w:shd w:val="clear" w:color="auto" w:fill="auto"/>
            <w:vAlign w:val="center"/>
          </w:tcPr>
          <w:p w:rsidR="00BD30EB" w:rsidRPr="00314243" w:rsidRDefault="00BD30EB" w:rsidP="0011072D">
            <w:pPr>
              <w:spacing w:after="0" w:line="240" w:lineRule="auto"/>
              <w:jc w:val="center"/>
              <w:rPr>
                <w:rFonts w:ascii="Times New Roman" w:hAnsi="Times New Roman"/>
                <w:b/>
                <w:sz w:val="24"/>
                <w:szCs w:val="24"/>
              </w:rPr>
            </w:pPr>
            <w:r w:rsidRPr="00314243">
              <w:rPr>
                <w:rFonts w:ascii="Times New Roman" w:hAnsi="Times New Roman"/>
                <w:b/>
                <w:bCs/>
                <w:sz w:val="24"/>
                <w:szCs w:val="24"/>
              </w:rPr>
              <w:t>Reikalaujama reikšmė</w:t>
            </w:r>
          </w:p>
        </w:tc>
        <w:tc>
          <w:tcPr>
            <w:tcW w:w="1878" w:type="pct"/>
            <w:shd w:val="clear" w:color="auto" w:fill="auto"/>
            <w:vAlign w:val="center"/>
          </w:tcPr>
          <w:p w:rsidR="00BD30EB" w:rsidRPr="00314243" w:rsidRDefault="00BD30EB" w:rsidP="0011072D">
            <w:pPr>
              <w:spacing w:after="0" w:line="240" w:lineRule="auto"/>
              <w:jc w:val="center"/>
              <w:rPr>
                <w:rFonts w:ascii="Times New Roman" w:hAnsi="Times New Roman"/>
                <w:b/>
                <w:bCs/>
                <w:sz w:val="24"/>
                <w:szCs w:val="24"/>
              </w:rPr>
            </w:pPr>
            <w:r w:rsidRPr="00314243">
              <w:rPr>
                <w:rFonts w:ascii="Times New Roman" w:hAnsi="Times New Roman"/>
                <w:b/>
                <w:bCs/>
                <w:sz w:val="24"/>
                <w:szCs w:val="24"/>
              </w:rPr>
              <w:t>Siūloma reikšmė</w:t>
            </w:r>
          </w:p>
        </w:tc>
      </w:tr>
      <w:tr w:rsidR="00BD30EB" w:rsidRPr="00314243" w:rsidTr="00CD3AC5">
        <w:tc>
          <w:tcPr>
            <w:tcW w:w="338" w:type="pct"/>
            <w:shd w:val="clear" w:color="auto" w:fill="auto"/>
            <w:vAlign w:val="center"/>
          </w:tcPr>
          <w:p w:rsidR="00BD30EB" w:rsidRPr="00314243" w:rsidRDefault="00BD30EB" w:rsidP="00BD30EB">
            <w:pPr>
              <w:pStyle w:val="Sraopastraipa"/>
              <w:numPr>
                <w:ilvl w:val="0"/>
                <w:numId w:val="4"/>
              </w:numPr>
              <w:spacing w:after="0" w:line="240" w:lineRule="auto"/>
              <w:ind w:left="357" w:right="4" w:hanging="357"/>
              <w:jc w:val="center"/>
              <w:rPr>
                <w:szCs w:val="24"/>
              </w:rPr>
            </w:pPr>
          </w:p>
        </w:tc>
        <w:tc>
          <w:tcPr>
            <w:tcW w:w="924" w:type="pct"/>
            <w:shd w:val="clear" w:color="auto" w:fill="auto"/>
          </w:tcPr>
          <w:p w:rsidR="00BD30EB" w:rsidRPr="00314243" w:rsidRDefault="00BD30EB" w:rsidP="0011072D">
            <w:pPr>
              <w:spacing w:after="0" w:line="240" w:lineRule="auto"/>
              <w:rPr>
                <w:rFonts w:ascii="Times New Roman" w:hAnsi="Times New Roman"/>
                <w:b/>
                <w:bCs/>
                <w:sz w:val="24"/>
                <w:szCs w:val="24"/>
              </w:rPr>
            </w:pPr>
            <w:r w:rsidRPr="00314243">
              <w:rPr>
                <w:rFonts w:ascii="Times New Roman" w:hAnsi="Times New Roman"/>
                <w:sz w:val="24"/>
                <w:szCs w:val="24"/>
              </w:rPr>
              <w:t xml:space="preserve">Įsigyjamų tarnybinių stočių kiekis, vnt. </w:t>
            </w:r>
          </w:p>
        </w:tc>
        <w:tc>
          <w:tcPr>
            <w:tcW w:w="1860" w:type="pct"/>
            <w:shd w:val="clear" w:color="auto" w:fill="auto"/>
            <w:vAlign w:val="center"/>
          </w:tcPr>
          <w:p w:rsidR="00BD30EB" w:rsidRPr="00314243" w:rsidRDefault="00BD30EB" w:rsidP="0011072D">
            <w:pPr>
              <w:spacing w:after="0" w:line="240" w:lineRule="auto"/>
              <w:jc w:val="center"/>
              <w:rPr>
                <w:rFonts w:ascii="Times New Roman" w:hAnsi="Times New Roman"/>
                <w:b/>
                <w:bCs/>
                <w:sz w:val="24"/>
                <w:szCs w:val="24"/>
              </w:rPr>
            </w:pPr>
            <w:r w:rsidRPr="00314243">
              <w:rPr>
                <w:rFonts w:ascii="Times New Roman" w:hAnsi="Times New Roman"/>
                <w:b/>
                <w:bCs/>
                <w:sz w:val="24"/>
                <w:szCs w:val="24"/>
              </w:rPr>
              <w:t>1 vnt.</w:t>
            </w:r>
          </w:p>
        </w:tc>
        <w:tc>
          <w:tcPr>
            <w:tcW w:w="1878" w:type="pct"/>
            <w:shd w:val="clear" w:color="auto" w:fill="auto"/>
            <w:vAlign w:val="center"/>
          </w:tcPr>
          <w:p w:rsidR="00BD30EB" w:rsidRPr="00314243" w:rsidRDefault="00BD30EB" w:rsidP="0011072D">
            <w:pPr>
              <w:spacing w:after="0" w:line="240" w:lineRule="auto"/>
              <w:jc w:val="center"/>
              <w:rPr>
                <w:rFonts w:ascii="Times New Roman" w:hAnsi="Times New Roman"/>
                <w:b/>
                <w:bCs/>
                <w:sz w:val="24"/>
                <w:szCs w:val="24"/>
              </w:rPr>
            </w:pPr>
          </w:p>
        </w:tc>
      </w:tr>
      <w:tr w:rsidR="00BD30EB" w:rsidRPr="00314243" w:rsidTr="00CD3AC5">
        <w:tc>
          <w:tcPr>
            <w:tcW w:w="338" w:type="pct"/>
          </w:tcPr>
          <w:p w:rsidR="00BD30EB" w:rsidRPr="00314243" w:rsidRDefault="00BD30EB" w:rsidP="00BD30EB">
            <w:pPr>
              <w:pStyle w:val="Sraopastraipa"/>
              <w:numPr>
                <w:ilvl w:val="0"/>
                <w:numId w:val="4"/>
              </w:numPr>
              <w:spacing w:after="0" w:line="240" w:lineRule="auto"/>
              <w:ind w:left="357" w:hanging="357"/>
              <w:jc w:val="center"/>
              <w:rPr>
                <w:szCs w:val="24"/>
              </w:rPr>
            </w:pPr>
          </w:p>
        </w:tc>
        <w:tc>
          <w:tcPr>
            <w:tcW w:w="924" w:type="pct"/>
          </w:tcPr>
          <w:p w:rsidR="00BD30EB" w:rsidRPr="00314243" w:rsidRDefault="00BD30EB" w:rsidP="0011072D">
            <w:pPr>
              <w:spacing w:after="0" w:line="240" w:lineRule="auto"/>
              <w:rPr>
                <w:rFonts w:ascii="Times New Roman" w:hAnsi="Times New Roman"/>
                <w:sz w:val="24"/>
                <w:szCs w:val="24"/>
              </w:rPr>
            </w:pPr>
            <w:r w:rsidRPr="00314243">
              <w:rPr>
                <w:rFonts w:ascii="Times New Roman" w:hAnsi="Times New Roman"/>
                <w:sz w:val="24"/>
                <w:szCs w:val="24"/>
              </w:rPr>
              <w:t>Gamintojas</w:t>
            </w:r>
          </w:p>
        </w:tc>
        <w:tc>
          <w:tcPr>
            <w:tcW w:w="1860" w:type="pct"/>
          </w:tcPr>
          <w:p w:rsidR="00BD30EB" w:rsidRPr="00314243" w:rsidRDefault="00BD30EB" w:rsidP="0011072D">
            <w:pPr>
              <w:spacing w:after="0" w:line="240" w:lineRule="auto"/>
              <w:rPr>
                <w:rFonts w:ascii="Times New Roman" w:hAnsi="Times New Roman"/>
                <w:sz w:val="24"/>
                <w:szCs w:val="24"/>
              </w:rPr>
            </w:pPr>
            <w:r w:rsidRPr="00314243">
              <w:rPr>
                <w:rFonts w:ascii="Times New Roman" w:hAnsi="Times New Roman"/>
                <w:sz w:val="24"/>
                <w:szCs w:val="24"/>
              </w:rPr>
              <w:t>Nurodyti.</w:t>
            </w:r>
          </w:p>
        </w:tc>
        <w:tc>
          <w:tcPr>
            <w:tcW w:w="1878" w:type="pct"/>
          </w:tcPr>
          <w:p w:rsidR="00BD30EB" w:rsidRPr="00314243" w:rsidRDefault="00E95CB5" w:rsidP="0011072D">
            <w:pPr>
              <w:spacing w:after="0" w:line="240" w:lineRule="auto"/>
              <w:rPr>
                <w:rFonts w:ascii="Times New Roman" w:hAnsi="Times New Roman"/>
                <w:sz w:val="24"/>
                <w:szCs w:val="24"/>
                <w:highlight w:val="yellow"/>
              </w:rPr>
            </w:pPr>
            <w:r w:rsidRPr="004C17A8">
              <w:rPr>
                <w:rFonts w:ascii="Times New Roman" w:hAnsi="Times New Roman"/>
                <w:sz w:val="24"/>
                <w:szCs w:val="24"/>
              </w:rPr>
              <w:t>Dell</w:t>
            </w:r>
          </w:p>
        </w:tc>
      </w:tr>
      <w:tr w:rsidR="00BD30EB" w:rsidRPr="00314243" w:rsidTr="00CD3AC5">
        <w:tc>
          <w:tcPr>
            <w:tcW w:w="338" w:type="pct"/>
          </w:tcPr>
          <w:p w:rsidR="00BD30EB" w:rsidRPr="00314243" w:rsidRDefault="00BD30EB" w:rsidP="00BD30EB">
            <w:pPr>
              <w:pStyle w:val="Sraopastraipa"/>
              <w:numPr>
                <w:ilvl w:val="0"/>
                <w:numId w:val="4"/>
              </w:numPr>
              <w:spacing w:after="0" w:line="240" w:lineRule="auto"/>
              <w:ind w:left="357" w:hanging="357"/>
              <w:jc w:val="center"/>
              <w:rPr>
                <w:szCs w:val="24"/>
              </w:rPr>
            </w:pPr>
          </w:p>
        </w:tc>
        <w:tc>
          <w:tcPr>
            <w:tcW w:w="924" w:type="pct"/>
          </w:tcPr>
          <w:p w:rsidR="00BD30EB" w:rsidRPr="00314243" w:rsidRDefault="00BD30EB" w:rsidP="0011072D">
            <w:pPr>
              <w:spacing w:after="0" w:line="240" w:lineRule="auto"/>
              <w:rPr>
                <w:rFonts w:ascii="Times New Roman" w:hAnsi="Times New Roman"/>
                <w:sz w:val="24"/>
                <w:szCs w:val="24"/>
              </w:rPr>
            </w:pPr>
            <w:r w:rsidRPr="00314243">
              <w:rPr>
                <w:rFonts w:ascii="Times New Roman" w:hAnsi="Times New Roman"/>
                <w:sz w:val="24"/>
                <w:szCs w:val="24"/>
              </w:rPr>
              <w:t>Modelis (-iai)</w:t>
            </w:r>
          </w:p>
        </w:tc>
        <w:tc>
          <w:tcPr>
            <w:tcW w:w="1860" w:type="pct"/>
          </w:tcPr>
          <w:p w:rsidR="00BD30EB" w:rsidRPr="00314243" w:rsidRDefault="00BD30EB" w:rsidP="0011072D">
            <w:pPr>
              <w:spacing w:after="0" w:line="240" w:lineRule="auto"/>
              <w:rPr>
                <w:rFonts w:ascii="Times New Roman" w:hAnsi="Times New Roman"/>
                <w:sz w:val="24"/>
                <w:szCs w:val="24"/>
              </w:rPr>
            </w:pPr>
            <w:r w:rsidRPr="00314243">
              <w:rPr>
                <w:rFonts w:ascii="Times New Roman" w:hAnsi="Times New Roman"/>
                <w:sz w:val="24"/>
                <w:szCs w:val="24"/>
              </w:rPr>
              <w:t xml:space="preserve">Nurodyti. </w:t>
            </w:r>
          </w:p>
          <w:p w:rsidR="00BD30EB" w:rsidRPr="00314243" w:rsidRDefault="00BD30EB" w:rsidP="0011072D">
            <w:pPr>
              <w:spacing w:after="0" w:line="240" w:lineRule="auto"/>
              <w:rPr>
                <w:rFonts w:ascii="Times New Roman" w:hAnsi="Times New Roman"/>
                <w:sz w:val="24"/>
                <w:szCs w:val="24"/>
              </w:rPr>
            </w:pPr>
            <w:r w:rsidRPr="00314243">
              <w:rPr>
                <w:rFonts w:ascii="Times New Roman" w:hAnsi="Times New Roman"/>
                <w:sz w:val="24"/>
                <w:szCs w:val="24"/>
              </w:rPr>
              <w:t>Pateikti nuorodą į viešai prieinamą informaciją gamintojo interneto svetainėje, kurioje pateikiama informacija apie siūlomos prekės charakteristikas.</w:t>
            </w:r>
          </w:p>
        </w:tc>
        <w:tc>
          <w:tcPr>
            <w:tcW w:w="1878" w:type="pct"/>
          </w:tcPr>
          <w:p w:rsidR="00BD30EB" w:rsidRPr="00314243" w:rsidRDefault="00E95CB5" w:rsidP="0011072D">
            <w:pPr>
              <w:spacing w:after="0" w:line="240" w:lineRule="auto"/>
              <w:rPr>
                <w:rFonts w:ascii="Times New Roman" w:hAnsi="Times New Roman"/>
                <w:sz w:val="24"/>
                <w:szCs w:val="24"/>
              </w:rPr>
            </w:pPr>
            <w:r w:rsidRPr="00E95CB5">
              <w:rPr>
                <w:rFonts w:ascii="Times New Roman" w:hAnsi="Times New Roman"/>
                <w:sz w:val="24"/>
                <w:szCs w:val="24"/>
              </w:rPr>
              <w:t>PowerEdge R660xs</w:t>
            </w:r>
            <w:r>
              <w:rPr>
                <w:rFonts w:ascii="Times New Roman" w:hAnsi="Times New Roman"/>
                <w:sz w:val="24"/>
                <w:szCs w:val="24"/>
              </w:rPr>
              <w:t xml:space="preserve"> (</w:t>
            </w:r>
            <w:hyperlink r:id="rId6" w:history="1">
              <w:r w:rsidRPr="00675830">
                <w:rPr>
                  <w:rStyle w:val="Hipersaitas"/>
                  <w:rFonts w:ascii="Times New Roman" w:hAnsi="Times New Roman"/>
                  <w:sz w:val="24"/>
                  <w:szCs w:val="24"/>
                </w:rPr>
                <w:t>https://www.delltechnologies.com/asset/en-us/products/servers/technical-support/poweredge-r660xs-spec-sheet.pdf</w:t>
              </w:r>
            </w:hyperlink>
            <w:r>
              <w:rPr>
                <w:rFonts w:ascii="Times New Roman" w:hAnsi="Times New Roman"/>
                <w:sz w:val="24"/>
                <w:szCs w:val="24"/>
              </w:rPr>
              <w:t>)</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Tarnybinių stočių tipas</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Montuojama į standartinę 19“ (ang. </w:t>
            </w:r>
            <w:r w:rsidRPr="00314243">
              <w:rPr>
                <w:rFonts w:ascii="Times New Roman" w:hAnsi="Times New Roman"/>
                <w:i/>
                <w:iCs/>
                <w:sz w:val="24"/>
                <w:szCs w:val="24"/>
              </w:rPr>
              <w:t>rack-mount</w:t>
            </w:r>
            <w:r w:rsidRPr="00314243">
              <w:rPr>
                <w:rFonts w:ascii="Times New Roman" w:hAnsi="Times New Roman"/>
                <w:sz w:val="24"/>
                <w:szCs w:val="24"/>
              </w:rPr>
              <w:t xml:space="preserve">) spintą. </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Komplektuojama su bėgeliais ir kabelių alkūne, skirtais sistemos ištraukimui iš serverinės spintos.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Ne daugiau kaip 1U aukščio.</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Korpuso priekyje ir gale turi būti įmontuotas tarnybinę stotį identifikuojantis šviesinis indikatorius, valdomas mygtuku. </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Korpusas turi turėti užrakinamą priekinę panelę.</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Montuojama į standartinę 19“ (ang. </w:t>
            </w:r>
            <w:r w:rsidRPr="00314243">
              <w:rPr>
                <w:rFonts w:ascii="Times New Roman" w:hAnsi="Times New Roman"/>
                <w:i/>
                <w:iCs/>
                <w:sz w:val="24"/>
                <w:szCs w:val="24"/>
              </w:rPr>
              <w:t>rack-mount</w:t>
            </w:r>
            <w:r w:rsidRPr="00314243">
              <w:rPr>
                <w:rFonts w:ascii="Times New Roman" w:hAnsi="Times New Roman"/>
                <w:sz w:val="24"/>
                <w:szCs w:val="24"/>
              </w:rPr>
              <w:t xml:space="preserve">) spintą. </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Komplektuojama su bėgeliais ir kabelių alkūne, skirtais sistemos ištraukimui iš serverinės spintos.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1U aukščio.</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Korpuso priekyje ir gale </w:t>
            </w:r>
            <w:r>
              <w:rPr>
                <w:rFonts w:ascii="Times New Roman" w:hAnsi="Times New Roman"/>
                <w:sz w:val="24"/>
                <w:szCs w:val="24"/>
              </w:rPr>
              <w:t>yra</w:t>
            </w:r>
            <w:r w:rsidRPr="00314243">
              <w:rPr>
                <w:rFonts w:ascii="Times New Roman" w:hAnsi="Times New Roman"/>
                <w:sz w:val="24"/>
                <w:szCs w:val="24"/>
              </w:rPr>
              <w:t xml:space="preserve"> įmontuotas tarnybinę stotį identifikuojantis šviesinis indikatorius, valdomas mygtuku. </w:t>
            </w:r>
          </w:p>
          <w:p w:rsidR="00E95CB5" w:rsidRPr="00E95CB5"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Korpusas turi užrakinamą priekinę panelę.</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Procesorių skaičius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Siūloma tarnybinė stotis turi turėti 1 vnt. procesorių.</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Siūloma tarnybinė stotis turi 1 vnt. procesorių.</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Procesoriaus architektūra</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x86 architektūros procesorius, palaikantis 64 bitų operacines sistemas ir taikomąsias programas, virtualizavimo instrukcijas aparatiniu lygmeniu.</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Palaikantis ne mažiau kaip 8 atminties kanalus.</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x86 architektūros procesorius, palaikantis 64 bitų operacines sistemas ir taikomąsias programas, virtualizavimo instrukcijas aparatiniu lygmeniu.</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Palaikantis 8 atminties kanalus.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Branduolių tarnybinėje stotyje</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Ne daugiau kaip 16.</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16.</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Procesorių našumo reikalavimai</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Siūlomas procesorius turi užtikrinti ne mažesnį kaip:</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- 334 vienetai pagal </w:t>
            </w:r>
            <w:r w:rsidRPr="00314243">
              <w:rPr>
                <w:rFonts w:ascii="Times New Roman" w:hAnsi="Times New Roman"/>
                <w:i/>
                <w:iCs/>
                <w:sz w:val="24"/>
                <w:szCs w:val="24"/>
              </w:rPr>
              <w:t>SPECint_rate_base2017</w:t>
            </w:r>
            <w:r w:rsidRPr="00314243">
              <w:rPr>
                <w:rFonts w:ascii="Times New Roman" w:hAnsi="Times New Roman"/>
                <w:sz w:val="24"/>
                <w:szCs w:val="24"/>
              </w:rPr>
              <w:t xml:space="preserve"> testą našumą;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- 470 vienetų pagal </w:t>
            </w:r>
            <w:r w:rsidRPr="00314243">
              <w:rPr>
                <w:rFonts w:ascii="Times New Roman" w:hAnsi="Times New Roman"/>
                <w:i/>
                <w:iCs/>
                <w:sz w:val="24"/>
                <w:szCs w:val="24"/>
              </w:rPr>
              <w:t>SPECfp_rate_base2017</w:t>
            </w:r>
            <w:r w:rsidRPr="00314243">
              <w:rPr>
                <w:rFonts w:ascii="Times New Roman" w:hAnsi="Times New Roman"/>
                <w:sz w:val="24"/>
                <w:szCs w:val="24"/>
              </w:rPr>
              <w:t xml:space="preserve"> testą našumą.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Rezultatai turi būti skelbiami adresu www.spec.org puslapyje ir pateiktos nuorodos į matavimų rezultatus.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Pateikiami našumo rezultatai turi būti dviejų procesorių konfigūracijoje ir turi būti išmatuoti siūlomoje tarnybinėje stotyje.</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Nurodyti procesoriaus gamintoją ir modelį.</w:t>
            </w:r>
          </w:p>
        </w:tc>
        <w:tc>
          <w:tcPr>
            <w:tcW w:w="1878" w:type="pct"/>
          </w:tcPr>
          <w:p w:rsidR="00E95CB5" w:rsidRDefault="00E95CB5" w:rsidP="00E95CB5">
            <w:pPr>
              <w:spacing w:after="0" w:line="240" w:lineRule="auto"/>
              <w:contextualSpacing/>
              <w:rPr>
                <w:rFonts w:ascii="Times New Roman" w:hAnsi="Times New Roman"/>
                <w:sz w:val="24"/>
                <w:szCs w:val="24"/>
              </w:rPr>
            </w:pPr>
            <w:r>
              <w:rPr>
                <w:rFonts w:ascii="Times New Roman" w:hAnsi="Times New Roman"/>
                <w:sz w:val="24"/>
                <w:szCs w:val="24"/>
              </w:rPr>
              <w:t xml:space="preserve">Siūlomas procesorius: </w:t>
            </w:r>
            <w:r w:rsidRPr="00E95CB5">
              <w:rPr>
                <w:rFonts w:ascii="Times New Roman" w:hAnsi="Times New Roman"/>
                <w:sz w:val="24"/>
                <w:szCs w:val="24"/>
              </w:rPr>
              <w:t>Intel Xeon Gold 6526Y</w:t>
            </w:r>
            <w:r>
              <w:rPr>
                <w:rFonts w:ascii="Times New Roman" w:hAnsi="Times New Roman"/>
                <w:sz w:val="24"/>
                <w:szCs w:val="24"/>
              </w:rPr>
              <w:t>.</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Siūlomas procesorius užtikrin</w:t>
            </w:r>
            <w:r>
              <w:rPr>
                <w:rFonts w:ascii="Times New Roman" w:hAnsi="Times New Roman"/>
                <w:sz w:val="24"/>
                <w:szCs w:val="24"/>
              </w:rPr>
              <w:t>a</w:t>
            </w:r>
            <w:r w:rsidRPr="00314243">
              <w:rPr>
                <w:rFonts w:ascii="Times New Roman" w:hAnsi="Times New Roman"/>
                <w:sz w:val="24"/>
                <w:szCs w:val="24"/>
              </w:rPr>
              <w:t>:</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- 33</w:t>
            </w:r>
            <w:r>
              <w:rPr>
                <w:rFonts w:ascii="Times New Roman" w:hAnsi="Times New Roman"/>
                <w:sz w:val="24"/>
                <w:szCs w:val="24"/>
              </w:rPr>
              <w:t>5</w:t>
            </w:r>
            <w:r w:rsidRPr="00314243">
              <w:rPr>
                <w:rFonts w:ascii="Times New Roman" w:hAnsi="Times New Roman"/>
                <w:sz w:val="24"/>
                <w:szCs w:val="24"/>
              </w:rPr>
              <w:t xml:space="preserve"> vienetai pagal </w:t>
            </w:r>
            <w:r w:rsidRPr="00314243">
              <w:rPr>
                <w:rFonts w:ascii="Times New Roman" w:hAnsi="Times New Roman"/>
                <w:i/>
                <w:iCs/>
                <w:sz w:val="24"/>
                <w:szCs w:val="24"/>
              </w:rPr>
              <w:t>SPECint_rate_base2017</w:t>
            </w:r>
            <w:r w:rsidRPr="00314243">
              <w:rPr>
                <w:rFonts w:ascii="Times New Roman" w:hAnsi="Times New Roman"/>
                <w:sz w:val="24"/>
                <w:szCs w:val="24"/>
              </w:rPr>
              <w:t xml:space="preserve"> test</w:t>
            </w:r>
            <w:r>
              <w:rPr>
                <w:rFonts w:ascii="Times New Roman" w:hAnsi="Times New Roman"/>
                <w:sz w:val="24"/>
                <w:szCs w:val="24"/>
              </w:rPr>
              <w:t>ą</w:t>
            </w:r>
            <w:r w:rsidRPr="00314243">
              <w:rPr>
                <w:rFonts w:ascii="Times New Roman" w:hAnsi="Times New Roman"/>
                <w:sz w:val="24"/>
                <w:szCs w:val="24"/>
              </w:rPr>
              <w:t xml:space="preserve"> našumą;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- 47</w:t>
            </w:r>
            <w:r>
              <w:rPr>
                <w:rFonts w:ascii="Times New Roman" w:hAnsi="Times New Roman"/>
                <w:sz w:val="24"/>
                <w:szCs w:val="24"/>
              </w:rPr>
              <w:t>1</w:t>
            </w:r>
            <w:r w:rsidRPr="00314243">
              <w:rPr>
                <w:rFonts w:ascii="Times New Roman" w:hAnsi="Times New Roman"/>
                <w:sz w:val="24"/>
                <w:szCs w:val="24"/>
              </w:rPr>
              <w:t xml:space="preserve"> vienetų pagal </w:t>
            </w:r>
            <w:r w:rsidRPr="00314243">
              <w:rPr>
                <w:rFonts w:ascii="Times New Roman" w:hAnsi="Times New Roman"/>
                <w:i/>
                <w:iCs/>
                <w:sz w:val="24"/>
                <w:szCs w:val="24"/>
              </w:rPr>
              <w:t>SPECfp_rate_base2017</w:t>
            </w:r>
            <w:r w:rsidRPr="00314243">
              <w:rPr>
                <w:rFonts w:ascii="Times New Roman" w:hAnsi="Times New Roman"/>
                <w:sz w:val="24"/>
                <w:szCs w:val="24"/>
              </w:rPr>
              <w:t xml:space="preserve"> testą našumą.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Rezultatai </w:t>
            </w:r>
            <w:r>
              <w:rPr>
                <w:rFonts w:ascii="Times New Roman" w:hAnsi="Times New Roman"/>
                <w:sz w:val="24"/>
                <w:szCs w:val="24"/>
              </w:rPr>
              <w:t>yra</w:t>
            </w:r>
            <w:r w:rsidRPr="00314243">
              <w:rPr>
                <w:rFonts w:ascii="Times New Roman" w:hAnsi="Times New Roman"/>
                <w:sz w:val="24"/>
                <w:szCs w:val="24"/>
              </w:rPr>
              <w:t xml:space="preserve"> skelbiami adresu www.spec.org puslapyje ir pateiktos nuorodos į matavimų rezultatus</w:t>
            </w:r>
            <w:r>
              <w:rPr>
                <w:rFonts w:ascii="Times New Roman" w:hAnsi="Times New Roman"/>
                <w:sz w:val="24"/>
                <w:szCs w:val="24"/>
              </w:rPr>
              <w:t xml:space="preserve"> (</w:t>
            </w:r>
            <w:hyperlink r:id="rId7" w:history="1">
              <w:r w:rsidRPr="00675830">
                <w:rPr>
                  <w:rStyle w:val="Hipersaitas"/>
                  <w:rFonts w:ascii="Times New Roman" w:hAnsi="Times New Roman"/>
                  <w:sz w:val="24"/>
                  <w:szCs w:val="24"/>
                </w:rPr>
                <w:t>https://www.spec.org/cpu2017/results/res2024q1/cpu2017-20240212-41339.pdf</w:t>
              </w:r>
            </w:hyperlink>
            <w:r>
              <w:rPr>
                <w:rFonts w:ascii="Times New Roman" w:hAnsi="Times New Roman"/>
                <w:sz w:val="24"/>
                <w:szCs w:val="24"/>
              </w:rPr>
              <w:t xml:space="preserve"> ir </w:t>
            </w:r>
            <w:hyperlink r:id="rId8" w:history="1">
              <w:r w:rsidRPr="00675830">
                <w:rPr>
                  <w:rStyle w:val="Hipersaitas"/>
                  <w:rFonts w:ascii="Times New Roman" w:hAnsi="Times New Roman"/>
                  <w:sz w:val="24"/>
                  <w:szCs w:val="24"/>
                </w:rPr>
                <w:t>https://www.spec.org/cpu2017/results/res2024q1/cpu2017-20240212-41336.pdf</w:t>
              </w:r>
            </w:hyperlink>
            <w:r>
              <w:rPr>
                <w:rFonts w:ascii="Times New Roman" w:hAnsi="Times New Roman"/>
                <w:sz w:val="24"/>
                <w:szCs w:val="24"/>
              </w:rPr>
              <w:t>).</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Pateikiami našumo rezultatai </w:t>
            </w:r>
            <w:r>
              <w:rPr>
                <w:rFonts w:ascii="Times New Roman" w:hAnsi="Times New Roman"/>
                <w:sz w:val="24"/>
                <w:szCs w:val="24"/>
              </w:rPr>
              <w:t>yra</w:t>
            </w:r>
            <w:r w:rsidRPr="00314243">
              <w:rPr>
                <w:rFonts w:ascii="Times New Roman" w:hAnsi="Times New Roman"/>
                <w:sz w:val="24"/>
                <w:szCs w:val="24"/>
              </w:rPr>
              <w:t xml:space="preserve"> dviejų procesorių konfigūracijoje ir </w:t>
            </w:r>
            <w:r>
              <w:rPr>
                <w:rFonts w:ascii="Times New Roman" w:hAnsi="Times New Roman"/>
                <w:sz w:val="24"/>
                <w:szCs w:val="24"/>
              </w:rPr>
              <w:t>yra</w:t>
            </w:r>
            <w:r w:rsidRPr="00314243">
              <w:rPr>
                <w:rFonts w:ascii="Times New Roman" w:hAnsi="Times New Roman"/>
                <w:sz w:val="24"/>
                <w:szCs w:val="24"/>
              </w:rPr>
              <w:t xml:space="preserve"> išmatuoti siūlomoje tarnybinėje stotyje.</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Operatyvioji atmintis</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Ne blogiau kaip ECC DDR5-4800. „Advanced ECC“ ir „Online spare“ arba analogiškų technologijų palaikymas. </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Nurodyti operatyvinės atminties modelį.</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ECC DDR5-</w:t>
            </w:r>
            <w:r w:rsidR="0057724D">
              <w:rPr>
                <w:rFonts w:ascii="Times New Roman" w:hAnsi="Times New Roman"/>
                <w:sz w:val="24"/>
                <w:szCs w:val="24"/>
              </w:rPr>
              <w:t>5600</w:t>
            </w:r>
            <w:r w:rsidRPr="00314243">
              <w:rPr>
                <w:rFonts w:ascii="Times New Roman" w:hAnsi="Times New Roman"/>
                <w:sz w:val="24"/>
                <w:szCs w:val="24"/>
              </w:rPr>
              <w:t xml:space="preserve">. „Advanced ECC“ ir „Online spare“ arba analogiškų technologijų palaikymas. </w:t>
            </w:r>
          </w:p>
          <w:p w:rsidR="00E95CB5" w:rsidRPr="00314243" w:rsidRDefault="00DE39EF" w:rsidP="00E95CB5">
            <w:pPr>
              <w:spacing w:after="0" w:line="240" w:lineRule="auto"/>
              <w:rPr>
                <w:rFonts w:ascii="Times New Roman" w:hAnsi="Times New Roman"/>
                <w:sz w:val="24"/>
                <w:szCs w:val="24"/>
              </w:rPr>
            </w:pPr>
            <w:r>
              <w:rPr>
                <w:rFonts w:ascii="Times New Roman" w:hAnsi="Times New Roman"/>
                <w:sz w:val="24"/>
                <w:szCs w:val="24"/>
              </w:rPr>
              <w:t>O</w:t>
            </w:r>
            <w:r w:rsidR="00E95CB5" w:rsidRPr="00314243">
              <w:rPr>
                <w:rFonts w:ascii="Times New Roman" w:hAnsi="Times New Roman"/>
                <w:sz w:val="24"/>
                <w:szCs w:val="24"/>
              </w:rPr>
              <w:t>peratyvinės atminties model</w:t>
            </w:r>
            <w:r>
              <w:rPr>
                <w:rFonts w:ascii="Times New Roman" w:hAnsi="Times New Roman"/>
                <w:sz w:val="24"/>
                <w:szCs w:val="24"/>
              </w:rPr>
              <w:t xml:space="preserve">is: </w:t>
            </w:r>
            <w:r w:rsidRPr="00DE39EF">
              <w:rPr>
                <w:rFonts w:ascii="Times New Roman" w:hAnsi="Times New Roman"/>
                <w:sz w:val="24"/>
                <w:szCs w:val="24"/>
              </w:rPr>
              <w:t>32GB RDIMM, 5600MT/s, Dual Rank</w:t>
            </w:r>
            <w:r>
              <w:rPr>
                <w:rFonts w:ascii="Times New Roman" w:hAnsi="Times New Roman"/>
                <w:sz w:val="24"/>
                <w:szCs w:val="24"/>
              </w:rPr>
              <w:t>.</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Įdiegta operatyvioji atmintis</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Ne mažiau 128 GB.</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Visi atminties moduliai turi būti vienodos talpos ir ne mažesni kaip 32GB.</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128 GB.</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Visi atminties moduliai </w:t>
            </w:r>
            <w:r w:rsidR="00DE39EF">
              <w:rPr>
                <w:rFonts w:ascii="Times New Roman" w:hAnsi="Times New Roman"/>
                <w:sz w:val="24"/>
                <w:szCs w:val="24"/>
              </w:rPr>
              <w:t>yra</w:t>
            </w:r>
            <w:r w:rsidRPr="00314243">
              <w:rPr>
                <w:rFonts w:ascii="Times New Roman" w:hAnsi="Times New Roman"/>
                <w:sz w:val="24"/>
                <w:szCs w:val="24"/>
              </w:rPr>
              <w:t xml:space="preserve"> vienodos talpos</w:t>
            </w:r>
            <w:r w:rsidR="00DE39EF">
              <w:rPr>
                <w:rFonts w:ascii="Times New Roman" w:hAnsi="Times New Roman"/>
                <w:sz w:val="24"/>
                <w:szCs w:val="24"/>
              </w:rPr>
              <w:t xml:space="preserve">, t.y. </w:t>
            </w:r>
            <w:r w:rsidRPr="00314243">
              <w:rPr>
                <w:rFonts w:ascii="Times New Roman" w:hAnsi="Times New Roman"/>
                <w:sz w:val="24"/>
                <w:szCs w:val="24"/>
              </w:rPr>
              <w:t>32GB.</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Operatyvinės atminties lizdų skaičius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Ne mažiau kaip 16 vnt.</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16 vnt.</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Laikmena operacinei sistemai</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Aparatūrinis valdiklis su 2 vnt. 480GB talpos „karšto“ keitimo SSD diskais, apjungtais į RAID1.</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Aparatūrinis valdiklis su 2 vnt. 480GB talpos „karšto“ keitimo SSD diskais, apjungtais į RAID1.</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Tinklo sąsajos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Ne mažiau kaip 2 vnt. 1 Gbps prievadai.</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2 vnt. 1 Gbps prievadai.</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FC prievadai</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Ne mažiau kaip 2 vnt 32Gbps FC tinklo prievadai. Komplekte pateikiami ne mažiau kaip 2 vnt. 32G optinių keitiklių, galinčių dirbti 32G arba 16G greičiu.</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2 vnt 32Gbps FC tinklo prievadai. Komplekte pateikiami 2 vnt. 32G optinių keitiklių, galinčių dirbti 32G arba 16G greičiu.</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PCI išplėtimo lizdai</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Turi turėti ne mažiau kaip:</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 vnt. PCIe išplėtimo lizdas;</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 vnt. OCP 3.0 tipo išplėtimo lizdas.</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Turi</w:t>
            </w:r>
            <w:r w:rsidR="00DE39EF">
              <w:rPr>
                <w:rFonts w:ascii="Times New Roman" w:hAnsi="Times New Roman"/>
                <w:sz w:val="24"/>
                <w:szCs w:val="24"/>
              </w:rPr>
              <w:t xml:space="preserve"> ne mažiau kaip</w:t>
            </w:r>
            <w:r w:rsidRPr="00314243">
              <w:rPr>
                <w:rFonts w:ascii="Times New Roman" w:hAnsi="Times New Roman"/>
                <w:sz w:val="24"/>
                <w:szCs w:val="24"/>
              </w:rPr>
              <w:t>:</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 vnt. PCIe išplėtimo lizdas;</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1 vnt. OCP 3.0 tipo išplėtimo lizdas.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Išorinės ir vidinės įvedimo / išvedimo jungtys</w:t>
            </w:r>
          </w:p>
        </w:tc>
        <w:tc>
          <w:tcPr>
            <w:tcW w:w="1860" w:type="pct"/>
          </w:tcPr>
          <w:p w:rsidR="00E95CB5" w:rsidRPr="00F93426" w:rsidRDefault="00E95CB5" w:rsidP="00E95CB5">
            <w:pPr>
              <w:spacing w:after="0" w:line="240" w:lineRule="auto"/>
              <w:rPr>
                <w:rFonts w:ascii="Times New Roman" w:hAnsi="Times New Roman"/>
                <w:sz w:val="24"/>
                <w:szCs w:val="24"/>
              </w:rPr>
            </w:pPr>
            <w:r w:rsidRPr="00F93426">
              <w:rPr>
                <w:rFonts w:ascii="Times New Roman" w:hAnsi="Times New Roman"/>
                <w:sz w:val="24"/>
                <w:szCs w:val="24"/>
              </w:rPr>
              <w:t>Turi būti:</w:t>
            </w:r>
          </w:p>
          <w:p w:rsidR="00E95CB5" w:rsidRPr="00F93426" w:rsidRDefault="00E95CB5" w:rsidP="00E95CB5">
            <w:pPr>
              <w:pStyle w:val="Sraopastraipa"/>
              <w:numPr>
                <w:ilvl w:val="0"/>
                <w:numId w:val="2"/>
              </w:numPr>
              <w:spacing w:after="0" w:line="240" w:lineRule="auto"/>
              <w:rPr>
                <w:rFonts w:ascii="Times New Roman" w:hAnsi="Times New Roman"/>
                <w:sz w:val="24"/>
                <w:szCs w:val="24"/>
              </w:rPr>
            </w:pPr>
            <w:r w:rsidRPr="00F93426">
              <w:rPr>
                <w:rFonts w:ascii="Times New Roman" w:hAnsi="Times New Roman"/>
                <w:sz w:val="24"/>
                <w:szCs w:val="24"/>
              </w:rPr>
              <w:t>ne mažiau kaip 3 USB (1 turi būti priekyje ir ne mažiau kaip 1 vnt. turi būti gale);</w:t>
            </w:r>
          </w:p>
          <w:p w:rsidR="00E95CB5" w:rsidRPr="00F93426" w:rsidRDefault="00E95CB5" w:rsidP="00E95CB5">
            <w:pPr>
              <w:pStyle w:val="Sraopastraipa"/>
              <w:numPr>
                <w:ilvl w:val="0"/>
                <w:numId w:val="2"/>
              </w:numPr>
              <w:spacing w:after="0" w:line="240" w:lineRule="auto"/>
              <w:rPr>
                <w:rFonts w:ascii="Times New Roman" w:hAnsi="Times New Roman"/>
                <w:sz w:val="24"/>
                <w:szCs w:val="24"/>
              </w:rPr>
            </w:pPr>
            <w:r w:rsidRPr="00F93426">
              <w:rPr>
                <w:rFonts w:ascii="Times New Roman" w:hAnsi="Times New Roman"/>
                <w:sz w:val="24"/>
                <w:szCs w:val="24"/>
              </w:rPr>
              <w:t>1 vnt. 1Gb sąsaja, dedikuota nuotoliniam valdymui, turi būti gale;</w:t>
            </w:r>
          </w:p>
          <w:p w:rsidR="00E95CB5" w:rsidRPr="00F93426" w:rsidRDefault="00E95CB5" w:rsidP="00E95CB5">
            <w:pPr>
              <w:pStyle w:val="Sraopastraipa"/>
              <w:numPr>
                <w:ilvl w:val="0"/>
                <w:numId w:val="2"/>
              </w:numPr>
              <w:spacing w:after="0" w:line="240" w:lineRule="auto"/>
              <w:rPr>
                <w:rFonts w:ascii="Times New Roman" w:hAnsi="Times New Roman"/>
                <w:sz w:val="24"/>
                <w:szCs w:val="24"/>
              </w:rPr>
            </w:pPr>
            <w:r w:rsidRPr="00F93426">
              <w:rPr>
                <w:rFonts w:ascii="Times New Roman" w:hAnsi="Times New Roman"/>
                <w:sz w:val="24"/>
                <w:szCs w:val="24"/>
              </w:rPr>
              <w:t>1 vnt. USB sąsaja, dedikuota nuotoliniam valdymui, turi būti priekyje;</w:t>
            </w:r>
          </w:p>
          <w:p w:rsidR="00E95CB5" w:rsidRPr="00F93426" w:rsidRDefault="00E95CB5" w:rsidP="00E95CB5">
            <w:pPr>
              <w:pStyle w:val="Sraopastraipa"/>
              <w:numPr>
                <w:ilvl w:val="0"/>
                <w:numId w:val="2"/>
              </w:numPr>
              <w:spacing w:after="0" w:line="240" w:lineRule="auto"/>
              <w:rPr>
                <w:rFonts w:ascii="Times New Roman" w:hAnsi="Times New Roman"/>
                <w:sz w:val="24"/>
                <w:szCs w:val="24"/>
              </w:rPr>
            </w:pPr>
            <w:r w:rsidRPr="00F93426">
              <w:rPr>
                <w:rFonts w:ascii="Times New Roman" w:hAnsi="Times New Roman"/>
                <w:sz w:val="24"/>
                <w:szCs w:val="24"/>
              </w:rPr>
              <w:t>1 prievadas monitoriaus pajungimui.</w:t>
            </w:r>
          </w:p>
        </w:tc>
        <w:tc>
          <w:tcPr>
            <w:tcW w:w="1878" w:type="pct"/>
          </w:tcPr>
          <w:p w:rsidR="00E95CB5" w:rsidRPr="00F93426" w:rsidRDefault="00DE39EF" w:rsidP="00E95CB5">
            <w:pPr>
              <w:spacing w:after="0" w:line="240" w:lineRule="auto"/>
              <w:rPr>
                <w:rFonts w:ascii="Times New Roman" w:hAnsi="Times New Roman"/>
                <w:sz w:val="24"/>
                <w:szCs w:val="24"/>
              </w:rPr>
            </w:pPr>
            <w:r w:rsidRPr="00F93426">
              <w:rPr>
                <w:rFonts w:ascii="Times New Roman" w:hAnsi="Times New Roman"/>
                <w:sz w:val="24"/>
                <w:szCs w:val="24"/>
              </w:rPr>
              <w:t>Yra</w:t>
            </w:r>
            <w:r w:rsidR="00E95CB5" w:rsidRPr="00F93426">
              <w:rPr>
                <w:rFonts w:ascii="Times New Roman" w:hAnsi="Times New Roman"/>
                <w:sz w:val="24"/>
                <w:szCs w:val="24"/>
              </w:rPr>
              <w:t>:</w:t>
            </w:r>
          </w:p>
          <w:p w:rsidR="00E95CB5" w:rsidRPr="00F93426" w:rsidRDefault="00E95CB5" w:rsidP="00F93426">
            <w:pPr>
              <w:pStyle w:val="Sraopastraipa"/>
              <w:numPr>
                <w:ilvl w:val="0"/>
                <w:numId w:val="7"/>
              </w:numPr>
              <w:spacing w:after="0" w:line="240" w:lineRule="auto"/>
              <w:rPr>
                <w:rFonts w:ascii="Times New Roman" w:hAnsi="Times New Roman"/>
                <w:sz w:val="24"/>
                <w:szCs w:val="24"/>
              </w:rPr>
            </w:pPr>
            <w:r w:rsidRPr="00F93426">
              <w:rPr>
                <w:rFonts w:ascii="Times New Roman" w:hAnsi="Times New Roman"/>
                <w:sz w:val="24"/>
                <w:szCs w:val="24"/>
              </w:rPr>
              <w:t xml:space="preserve">3 USB (1 priekyje ir </w:t>
            </w:r>
            <w:r w:rsidR="00F93426">
              <w:rPr>
                <w:rFonts w:ascii="Times New Roman" w:hAnsi="Times New Roman"/>
                <w:sz w:val="24"/>
                <w:szCs w:val="24"/>
              </w:rPr>
              <w:t>2</w:t>
            </w:r>
            <w:r w:rsidRPr="00F93426">
              <w:rPr>
                <w:rFonts w:ascii="Times New Roman" w:hAnsi="Times New Roman"/>
                <w:sz w:val="24"/>
                <w:szCs w:val="24"/>
              </w:rPr>
              <w:t xml:space="preserve"> vnt. gale);</w:t>
            </w:r>
          </w:p>
          <w:p w:rsidR="00E95CB5" w:rsidRPr="00F93426" w:rsidRDefault="00E95CB5" w:rsidP="00F93426">
            <w:pPr>
              <w:pStyle w:val="Sraopastraipa"/>
              <w:numPr>
                <w:ilvl w:val="0"/>
                <w:numId w:val="7"/>
              </w:numPr>
              <w:spacing w:after="0" w:line="240" w:lineRule="auto"/>
              <w:rPr>
                <w:rFonts w:ascii="Times New Roman" w:hAnsi="Times New Roman"/>
                <w:sz w:val="24"/>
                <w:szCs w:val="24"/>
              </w:rPr>
            </w:pPr>
            <w:r w:rsidRPr="00F93426">
              <w:rPr>
                <w:rFonts w:ascii="Times New Roman" w:hAnsi="Times New Roman"/>
                <w:sz w:val="24"/>
                <w:szCs w:val="24"/>
              </w:rPr>
              <w:t>1 vnt. 1Gb sąsaja, dedikuota nuotoliniam valdymui, gale;</w:t>
            </w:r>
          </w:p>
          <w:p w:rsidR="00CD3AC5" w:rsidRDefault="00E95CB5" w:rsidP="00E95CB5">
            <w:pPr>
              <w:pStyle w:val="Sraopastraipa"/>
              <w:numPr>
                <w:ilvl w:val="0"/>
                <w:numId w:val="7"/>
              </w:numPr>
              <w:spacing w:after="0" w:line="240" w:lineRule="auto"/>
              <w:rPr>
                <w:rFonts w:ascii="Times New Roman" w:hAnsi="Times New Roman"/>
                <w:sz w:val="24"/>
                <w:szCs w:val="24"/>
              </w:rPr>
            </w:pPr>
            <w:r w:rsidRPr="00F93426">
              <w:rPr>
                <w:rFonts w:ascii="Times New Roman" w:hAnsi="Times New Roman"/>
                <w:sz w:val="24"/>
                <w:szCs w:val="24"/>
              </w:rPr>
              <w:t>1 vnt. USB sąsaja, dedikuota nuotoliniam valdymui, priekyje;</w:t>
            </w:r>
          </w:p>
          <w:p w:rsidR="00E95CB5" w:rsidRPr="00CD3AC5" w:rsidRDefault="00E95CB5" w:rsidP="00E95CB5">
            <w:pPr>
              <w:pStyle w:val="Sraopastraipa"/>
              <w:numPr>
                <w:ilvl w:val="0"/>
                <w:numId w:val="7"/>
              </w:numPr>
              <w:spacing w:after="0" w:line="240" w:lineRule="auto"/>
              <w:rPr>
                <w:rFonts w:ascii="Times New Roman" w:hAnsi="Times New Roman"/>
                <w:sz w:val="24"/>
                <w:szCs w:val="24"/>
              </w:rPr>
            </w:pPr>
            <w:r w:rsidRPr="00CD3AC5">
              <w:rPr>
                <w:rFonts w:ascii="Times New Roman" w:hAnsi="Times New Roman"/>
                <w:sz w:val="24"/>
                <w:szCs w:val="24"/>
              </w:rPr>
              <w:t>1 prievadas monitoriaus pajungimui.</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Video adapteris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Integruotas</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Integruotas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Maitinimo šaltinis</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Ne mažiau kaip du, gamintojo rekomenduojamo galingumo ir ne mažesnio kaip 94% efektyvumo, vienas kitą dubliuojantys maitinimo šaltiniai, keičiami darbo metu (ang. </w:t>
            </w:r>
            <w:r w:rsidRPr="00314243">
              <w:rPr>
                <w:rFonts w:ascii="Times New Roman" w:hAnsi="Times New Roman"/>
                <w:i/>
                <w:iCs/>
                <w:sz w:val="24"/>
                <w:szCs w:val="24"/>
              </w:rPr>
              <w:t>hot plug</w:t>
            </w:r>
            <w:r w:rsidRPr="00314243">
              <w:rPr>
                <w:rFonts w:ascii="Times New Roman" w:hAnsi="Times New Roman"/>
                <w:sz w:val="24"/>
                <w:szCs w:val="24"/>
              </w:rPr>
              <w:t xml:space="preserve">). </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Tarnybinės stoties maitinimo šaltinio galingumas turi būti pakankamas užtikrinti tarnybinės stoties darbingumą net ir sutrikus vieno iš šaltinių veiklai net ir tuo atveju, jei atminties ir diskų įrenginių vietos būtų visos užpildytos. Vieno maitinimo šaltinio gedimo atveju neturi būti mažinami tarnybinės stoties skaičiavimo pajėgumai.</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Pritaikyti maitinti iš 230 V 50Hz kintamos srovės elektros tinklo.</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Nurodyti maitinimo šaltinių galią.</w:t>
            </w:r>
          </w:p>
        </w:tc>
        <w:tc>
          <w:tcPr>
            <w:tcW w:w="1878" w:type="pct"/>
          </w:tcPr>
          <w:p w:rsidR="00E95CB5" w:rsidRPr="00314243" w:rsidRDefault="00CD3AC5" w:rsidP="00E95CB5">
            <w:pPr>
              <w:spacing w:after="0" w:line="240" w:lineRule="auto"/>
              <w:contextualSpacing/>
              <w:rPr>
                <w:rFonts w:ascii="Times New Roman" w:hAnsi="Times New Roman"/>
                <w:sz w:val="24"/>
                <w:szCs w:val="24"/>
              </w:rPr>
            </w:pPr>
            <w:r>
              <w:rPr>
                <w:rFonts w:ascii="Times New Roman" w:hAnsi="Times New Roman"/>
                <w:sz w:val="24"/>
                <w:szCs w:val="24"/>
              </w:rPr>
              <w:t>D</w:t>
            </w:r>
            <w:r w:rsidR="00E95CB5" w:rsidRPr="00314243">
              <w:rPr>
                <w:rFonts w:ascii="Times New Roman" w:hAnsi="Times New Roman"/>
                <w:sz w:val="24"/>
                <w:szCs w:val="24"/>
              </w:rPr>
              <w:t xml:space="preserve">u, gamintojo rekomenduojamo galingumo ir ne mažesnio kaip 94% efektyvumo, vienas kitą dubliuojantys maitinimo šaltiniai, keičiami darbo metu (ang. </w:t>
            </w:r>
            <w:r w:rsidR="00E95CB5" w:rsidRPr="00314243">
              <w:rPr>
                <w:rFonts w:ascii="Times New Roman" w:hAnsi="Times New Roman"/>
                <w:i/>
                <w:iCs/>
                <w:sz w:val="24"/>
                <w:szCs w:val="24"/>
              </w:rPr>
              <w:t>hot plug</w:t>
            </w:r>
            <w:r w:rsidR="00E95CB5" w:rsidRPr="00314243">
              <w:rPr>
                <w:rFonts w:ascii="Times New Roman" w:hAnsi="Times New Roman"/>
                <w:sz w:val="24"/>
                <w:szCs w:val="24"/>
              </w:rPr>
              <w:t xml:space="preserve">). </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Tarnybinės stoties maitinimo šaltinio galingumas </w:t>
            </w:r>
            <w:r w:rsidR="00CD3AC5">
              <w:rPr>
                <w:rFonts w:ascii="Times New Roman" w:hAnsi="Times New Roman"/>
                <w:sz w:val="24"/>
                <w:szCs w:val="24"/>
              </w:rPr>
              <w:t>yra</w:t>
            </w:r>
            <w:r w:rsidRPr="00314243">
              <w:rPr>
                <w:rFonts w:ascii="Times New Roman" w:hAnsi="Times New Roman"/>
                <w:sz w:val="24"/>
                <w:szCs w:val="24"/>
              </w:rPr>
              <w:t xml:space="preserve"> pakankamas užtikrinti tarnybinės stoties darbingumą net ir sutrikus vieno iš šaltinių veiklai net ir tuo atveju, jei atminties ir diskų įrenginių vietos būtų visos užpildytos. Vieno maitinimo šaltinio gedimo atveju </w:t>
            </w:r>
            <w:r w:rsidR="00CD3AC5">
              <w:rPr>
                <w:rFonts w:ascii="Times New Roman" w:hAnsi="Times New Roman"/>
                <w:sz w:val="24"/>
                <w:szCs w:val="24"/>
              </w:rPr>
              <w:t>nėbūtų</w:t>
            </w:r>
            <w:r w:rsidRPr="00314243">
              <w:rPr>
                <w:rFonts w:ascii="Times New Roman" w:hAnsi="Times New Roman"/>
                <w:sz w:val="24"/>
                <w:szCs w:val="24"/>
              </w:rPr>
              <w:t xml:space="preserve"> mažinami tarnybinės stoties skaičiavimo pajėgumai.</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Pritaikyti maitinti iš 230 V 50Hz kintamos srovės elektros tinklo.</w:t>
            </w:r>
          </w:p>
          <w:p w:rsidR="00E95CB5" w:rsidRPr="00314243" w:rsidRDefault="00CD3AC5" w:rsidP="00E95CB5">
            <w:pPr>
              <w:spacing w:after="0" w:line="240" w:lineRule="auto"/>
              <w:contextualSpacing/>
              <w:rPr>
                <w:rFonts w:ascii="Times New Roman" w:hAnsi="Times New Roman"/>
                <w:sz w:val="24"/>
                <w:szCs w:val="24"/>
              </w:rPr>
            </w:pPr>
            <w:r>
              <w:rPr>
                <w:rFonts w:ascii="Times New Roman" w:hAnsi="Times New Roman"/>
                <w:sz w:val="24"/>
                <w:szCs w:val="24"/>
              </w:rPr>
              <w:t>M</w:t>
            </w:r>
            <w:r w:rsidR="00E95CB5" w:rsidRPr="00314243">
              <w:rPr>
                <w:rFonts w:ascii="Times New Roman" w:hAnsi="Times New Roman"/>
                <w:sz w:val="24"/>
                <w:szCs w:val="24"/>
              </w:rPr>
              <w:t>aitinimo šaltini</w:t>
            </w:r>
            <w:r>
              <w:rPr>
                <w:rFonts w:ascii="Times New Roman" w:hAnsi="Times New Roman"/>
                <w:sz w:val="24"/>
                <w:szCs w:val="24"/>
              </w:rPr>
              <w:t>o</w:t>
            </w:r>
            <w:r w:rsidR="00E95CB5" w:rsidRPr="00314243">
              <w:rPr>
                <w:rFonts w:ascii="Times New Roman" w:hAnsi="Times New Roman"/>
                <w:sz w:val="24"/>
                <w:szCs w:val="24"/>
              </w:rPr>
              <w:t xml:space="preserve"> gali</w:t>
            </w:r>
            <w:r>
              <w:rPr>
                <w:rFonts w:ascii="Times New Roman" w:hAnsi="Times New Roman"/>
                <w:sz w:val="24"/>
                <w:szCs w:val="24"/>
              </w:rPr>
              <w:t>a – 1100W.</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Aušinimas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Dubliuotų ventiliatorių sistema.</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Dubliuotų ventiliatorių sistema.</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Nuotolinio valdymo adapteris</w:t>
            </w:r>
          </w:p>
        </w:tc>
        <w:tc>
          <w:tcPr>
            <w:tcW w:w="1860" w:type="pct"/>
          </w:tcPr>
          <w:p w:rsidR="00E95CB5" w:rsidRPr="00CD3AC5" w:rsidRDefault="00E95CB5" w:rsidP="00E95CB5">
            <w:pPr>
              <w:spacing w:after="0" w:line="240" w:lineRule="auto"/>
              <w:rPr>
                <w:rFonts w:ascii="Times New Roman" w:hAnsi="Times New Roman"/>
                <w:sz w:val="24"/>
                <w:szCs w:val="24"/>
              </w:rPr>
            </w:pPr>
            <w:r w:rsidRPr="00CD3AC5">
              <w:rPr>
                <w:rFonts w:ascii="Times New Roman" w:hAnsi="Times New Roman"/>
                <w:sz w:val="24"/>
                <w:szCs w:val="24"/>
              </w:rPr>
              <w:t xml:space="preserve">Nepriklausomas nuo operacinės sistemos, veikiantis be agentų. </w:t>
            </w:r>
          </w:p>
          <w:p w:rsidR="00E95CB5" w:rsidRPr="00CD3AC5" w:rsidRDefault="00E95CB5" w:rsidP="00E95CB5">
            <w:pPr>
              <w:spacing w:after="0" w:line="240" w:lineRule="auto"/>
              <w:rPr>
                <w:rFonts w:ascii="Times New Roman" w:hAnsi="Times New Roman"/>
                <w:sz w:val="24"/>
                <w:szCs w:val="24"/>
              </w:rPr>
            </w:pPr>
            <w:r w:rsidRPr="00CD3AC5">
              <w:rPr>
                <w:rFonts w:ascii="Times New Roman" w:hAnsi="Times New Roman"/>
                <w:sz w:val="24"/>
                <w:szCs w:val="24"/>
              </w:rPr>
              <w:t>Turi būti šios funkcijos: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tekstinė ir grafinė konsolės;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turi būti galimybė saugiai ištrinti tarnybinės stoties diskus bei nuotolinio valdymo adapterio vidinę informaciją;</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virtualus CD - ROM ir KVM palaikymas;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Kerberos saugumo protokolo palaikymas;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MS Active Directory palaikymas;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nuotolinis tarnybinės stoties įjungimas/išjungimas;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galimybė apriboti tarnybinės stoties vartojamą elektros galingumą tarnybinių stočių grupėms;</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galimybė prisijungi ne mažiau kaip 6 nutolusių vartotojų vienu metu ir dalintis konsolės seansu;</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aparatinės dalies temperatūros, CPU, operatyvinės atminties, vidinių diskų būklės stebėjimas ir automatinis SNMP pranešimų siuntimas administratoriui ir gamintojo servisui.</w:t>
            </w:r>
          </w:p>
          <w:p w:rsidR="00E95CB5" w:rsidRPr="00CD3AC5" w:rsidRDefault="00E95CB5" w:rsidP="00E95CB5">
            <w:pPr>
              <w:pStyle w:val="Sraopastraipa"/>
              <w:numPr>
                <w:ilvl w:val="0"/>
                <w:numId w:val="3"/>
              </w:numPr>
              <w:spacing w:after="0" w:line="240" w:lineRule="auto"/>
              <w:rPr>
                <w:rFonts w:ascii="Times New Roman" w:hAnsi="Times New Roman"/>
                <w:sz w:val="24"/>
                <w:szCs w:val="24"/>
              </w:rPr>
            </w:pPr>
            <w:r w:rsidRPr="00CD3AC5">
              <w:rPr>
                <w:rFonts w:ascii="Times New Roman" w:hAnsi="Times New Roman"/>
                <w:sz w:val="24"/>
                <w:szCs w:val="24"/>
              </w:rPr>
              <w:t>CNSA („Commercial National Security Algorithm“) saugumo algoritmų palaikymas.</w:t>
            </w:r>
          </w:p>
        </w:tc>
        <w:tc>
          <w:tcPr>
            <w:tcW w:w="1878" w:type="pct"/>
          </w:tcPr>
          <w:p w:rsidR="00E95CB5" w:rsidRPr="00CD3AC5" w:rsidRDefault="00E95CB5" w:rsidP="00E95CB5">
            <w:pPr>
              <w:spacing w:after="0" w:line="240" w:lineRule="auto"/>
              <w:rPr>
                <w:rFonts w:ascii="Times New Roman" w:hAnsi="Times New Roman"/>
                <w:sz w:val="24"/>
                <w:szCs w:val="24"/>
              </w:rPr>
            </w:pPr>
            <w:r w:rsidRPr="00CD3AC5">
              <w:rPr>
                <w:rFonts w:ascii="Times New Roman" w:hAnsi="Times New Roman"/>
                <w:sz w:val="24"/>
                <w:szCs w:val="24"/>
              </w:rPr>
              <w:t xml:space="preserve">Nepriklausomas nuo operacinės sistemos, veikiantis be agentų. </w:t>
            </w:r>
          </w:p>
          <w:p w:rsidR="00E95CB5" w:rsidRPr="00CD3AC5" w:rsidRDefault="00CD3AC5" w:rsidP="00E95CB5">
            <w:pPr>
              <w:spacing w:after="0" w:line="240" w:lineRule="auto"/>
              <w:rPr>
                <w:rFonts w:ascii="Times New Roman" w:hAnsi="Times New Roman"/>
                <w:sz w:val="24"/>
                <w:szCs w:val="24"/>
              </w:rPr>
            </w:pPr>
            <w:r>
              <w:rPr>
                <w:rFonts w:ascii="Times New Roman" w:hAnsi="Times New Roman"/>
                <w:sz w:val="24"/>
                <w:szCs w:val="24"/>
              </w:rPr>
              <w:t>Yra</w:t>
            </w:r>
            <w:r w:rsidR="00E95CB5" w:rsidRPr="00CD3AC5">
              <w:rPr>
                <w:rFonts w:ascii="Times New Roman" w:hAnsi="Times New Roman"/>
                <w:sz w:val="24"/>
                <w:szCs w:val="24"/>
              </w:rPr>
              <w:t xml:space="preserve"> šios funkcijos: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tekstinė ir grafinė konsolės;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rsidR="00E95CB5" w:rsidRPr="00CD3AC5" w:rsidRDefault="00CD3AC5" w:rsidP="00CD3AC5">
            <w:pPr>
              <w:pStyle w:val="Sraopastraipa"/>
              <w:numPr>
                <w:ilvl w:val="0"/>
                <w:numId w:val="8"/>
              </w:numPr>
              <w:spacing w:after="0" w:line="240" w:lineRule="auto"/>
              <w:rPr>
                <w:rFonts w:ascii="Times New Roman" w:hAnsi="Times New Roman"/>
                <w:sz w:val="24"/>
                <w:szCs w:val="24"/>
              </w:rPr>
            </w:pPr>
            <w:r>
              <w:rPr>
                <w:rFonts w:ascii="Times New Roman" w:hAnsi="Times New Roman"/>
                <w:sz w:val="24"/>
                <w:szCs w:val="24"/>
              </w:rPr>
              <w:t>yra</w:t>
            </w:r>
            <w:r w:rsidR="00E95CB5" w:rsidRPr="00CD3AC5">
              <w:rPr>
                <w:rFonts w:ascii="Times New Roman" w:hAnsi="Times New Roman"/>
                <w:sz w:val="24"/>
                <w:szCs w:val="24"/>
              </w:rPr>
              <w:t xml:space="preserve"> galimybė saugiai ištrinti tarnybinės stoties diskus bei nuotolinio valdymo adapterio vidinę informaciją;</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virtualus CD - ROM ir KVM palaikymas;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Kerberos saugumo protokolo palaikymas;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MS Active Directory palaikymas;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nuotolinis tarnybinės stoties įjungimas/išjungimas;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galimybė apriboti tarnybinės stoties vartojamą elektros galingumą tarnybinių stočių grupėms;</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galimybė prisijungi ne mažiau kaip 6 nutolusių vartotojų vienu metu ir dalintis konsolės seansu;</w:t>
            </w:r>
          </w:p>
          <w:p w:rsid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aparatinės dalies temperatūros, CPU, operatyvinės atminties, vidinių diskų būklės stebėjimas ir automatinis SNMP pranešimų siuntimas administratoriui ir gamintojo servisui.</w:t>
            </w:r>
          </w:p>
          <w:p w:rsidR="00E95CB5" w:rsidRPr="00CD3AC5" w:rsidRDefault="00E95CB5" w:rsidP="00CD3AC5">
            <w:pPr>
              <w:pStyle w:val="Sraopastraipa"/>
              <w:numPr>
                <w:ilvl w:val="0"/>
                <w:numId w:val="8"/>
              </w:numPr>
              <w:spacing w:after="0" w:line="240" w:lineRule="auto"/>
              <w:rPr>
                <w:rFonts w:ascii="Times New Roman" w:hAnsi="Times New Roman"/>
                <w:sz w:val="24"/>
                <w:szCs w:val="24"/>
              </w:rPr>
            </w:pPr>
            <w:r w:rsidRPr="00CD3AC5">
              <w:rPr>
                <w:rFonts w:ascii="Times New Roman" w:hAnsi="Times New Roman"/>
                <w:sz w:val="24"/>
                <w:szCs w:val="24"/>
              </w:rPr>
              <w:t>CNSA („Commercial National Security Algorithm“) saugumo algoritmų palaikymas.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Sisteminio mikrokodo (firmware) saugumo savybės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Tarnybinės stoties darbo metu turi būti periodiškai tikrinami sistemos mikrokodai dėl nesankcionuotų pakeitimų. </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Tarnybinės stoties įjungimo metu turi būti automatiškai patikrintas sisteminės programinės įrangos autentiškumas ir turi būti automatiškai atstatomas iš rezervinės kopijos jei autentiškumas buvo pažeistas. Nepavykus atstatymui turi būtu uždraustas tarnybinės stoties operacinės sistemos krovimasis.</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Tarnybinės stoties darbo metu </w:t>
            </w:r>
            <w:r w:rsidR="00CD3AC5">
              <w:rPr>
                <w:rFonts w:ascii="Times New Roman" w:hAnsi="Times New Roman"/>
                <w:sz w:val="24"/>
                <w:szCs w:val="24"/>
              </w:rPr>
              <w:t xml:space="preserve">yra </w:t>
            </w:r>
            <w:r w:rsidRPr="00314243">
              <w:rPr>
                <w:rFonts w:ascii="Times New Roman" w:hAnsi="Times New Roman"/>
                <w:sz w:val="24"/>
                <w:szCs w:val="24"/>
              </w:rPr>
              <w:t xml:space="preserve">periodiškai tikrinami sistemos mikrokodai dėl nesankcionuotų pakeitimų. </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Tarnybinės stoties įjungimo metu </w:t>
            </w:r>
            <w:r w:rsidR="00CD3AC5">
              <w:rPr>
                <w:rFonts w:ascii="Times New Roman" w:hAnsi="Times New Roman"/>
                <w:sz w:val="24"/>
                <w:szCs w:val="24"/>
              </w:rPr>
              <w:t xml:space="preserve">yra </w:t>
            </w:r>
            <w:r w:rsidRPr="00314243">
              <w:rPr>
                <w:rFonts w:ascii="Times New Roman" w:hAnsi="Times New Roman"/>
                <w:sz w:val="24"/>
                <w:szCs w:val="24"/>
              </w:rPr>
              <w:t>automatiškai patikrin</w:t>
            </w:r>
            <w:r w:rsidR="00CD3AC5">
              <w:rPr>
                <w:rFonts w:ascii="Times New Roman" w:hAnsi="Times New Roman"/>
                <w:sz w:val="24"/>
                <w:szCs w:val="24"/>
              </w:rPr>
              <w:t>amas</w:t>
            </w:r>
            <w:r w:rsidRPr="00314243">
              <w:rPr>
                <w:rFonts w:ascii="Times New Roman" w:hAnsi="Times New Roman"/>
                <w:sz w:val="24"/>
                <w:szCs w:val="24"/>
              </w:rPr>
              <w:t xml:space="preserve"> sisteminės programinės įrangos autentiškumas ir </w:t>
            </w:r>
            <w:r w:rsidR="00CD3AC5">
              <w:rPr>
                <w:rFonts w:ascii="Times New Roman" w:hAnsi="Times New Roman"/>
                <w:sz w:val="24"/>
                <w:szCs w:val="24"/>
              </w:rPr>
              <w:t>yra</w:t>
            </w:r>
            <w:r w:rsidRPr="00314243">
              <w:rPr>
                <w:rFonts w:ascii="Times New Roman" w:hAnsi="Times New Roman"/>
                <w:sz w:val="24"/>
                <w:szCs w:val="24"/>
              </w:rPr>
              <w:t xml:space="preserve"> automatiškai atstatomas iš rezervinės kopijos jei autentiškumas buvo pažeistas. Nepavykus atstatymui </w:t>
            </w:r>
            <w:r w:rsidR="00CD3AC5">
              <w:rPr>
                <w:rFonts w:ascii="Times New Roman" w:hAnsi="Times New Roman"/>
                <w:sz w:val="24"/>
                <w:szCs w:val="24"/>
              </w:rPr>
              <w:t>yra</w:t>
            </w:r>
            <w:r w:rsidRPr="00314243">
              <w:rPr>
                <w:rFonts w:ascii="Times New Roman" w:hAnsi="Times New Roman"/>
                <w:sz w:val="24"/>
                <w:szCs w:val="24"/>
              </w:rPr>
              <w:t xml:space="preserve"> uždraustas tarnybinės stoties operacinės sistemos krovimasis.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Gamintojo valdymo ir administravimo programinė įranga</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Tarnybinės stoties greito instaliavimo ir konfigūravimo programinė įranga, kurios terpėje pasirenkama būsima operacinė sistema, ir kuri automatiškai įdiegia visas reikalingas tvarkykles būsimoje operacinėje sistemoje.</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Tarnybinės stoties greito instaliavimo ir konfigūravimo programinė įranga, kurios terpėje pasirenkama būsima operacinė sistema, ir kuri automatiškai įdiegia visas reikalingas tvarkykles būsimoje operacinėje sistemoje.</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Nuotolinio stebėjimo funkcionalumas</w:t>
            </w:r>
          </w:p>
        </w:tc>
        <w:tc>
          <w:tcPr>
            <w:tcW w:w="1860" w:type="pct"/>
          </w:tcPr>
          <w:p w:rsidR="00E95CB5" w:rsidRPr="00A73BF9" w:rsidRDefault="00E95CB5" w:rsidP="00E95CB5">
            <w:pPr>
              <w:spacing w:after="0" w:line="240" w:lineRule="auto"/>
              <w:rPr>
                <w:rFonts w:ascii="Times New Roman" w:hAnsi="Times New Roman"/>
                <w:sz w:val="24"/>
                <w:szCs w:val="24"/>
              </w:rPr>
            </w:pPr>
            <w:r w:rsidRPr="00A73BF9">
              <w:rPr>
                <w:rFonts w:ascii="Times New Roman" w:hAnsi="Times New Roman"/>
                <w:sz w:val="24"/>
                <w:szCs w:val="24"/>
              </w:rPr>
              <w:t xml:space="preserve">Turi būti tarnybinės stoties gamintojo palaikoma informacinė sistema debesyje, realizuojanti sekantį funkcionalumą: </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 xml:space="preserve">prie sistemos prijungtos siūlomos įrangos garantijos tipo ir jos galiojimo terminų inventorizacija, </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 xml:space="preserve">įrangos aparatūrinių komponentų mikrokodo versijų inventorizacija, </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 xml:space="preserve">proaktyvus įrangos stebėjimas, </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automatinis palaikymo pranešimo (support case) apie įrangos gedimą gamintojui sukūrimas,</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įrangos aparatūrinių gedimų stebėjimas ir raportavimas perkančiajai organizacijai,</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proaktyvūs pasiūlymai atnaujinti įrangos komponentų mikrokodus atsižvelgiant į esamą situaciją ir potencialias grėsmes,</w:t>
            </w:r>
          </w:p>
          <w:p w:rsidR="00E95CB5" w:rsidRPr="00A73BF9" w:rsidRDefault="00E95CB5" w:rsidP="00E95CB5">
            <w:pPr>
              <w:pStyle w:val="Sraopastraipa"/>
              <w:numPr>
                <w:ilvl w:val="0"/>
                <w:numId w:val="1"/>
              </w:numPr>
              <w:spacing w:after="0" w:line="240" w:lineRule="auto"/>
              <w:rPr>
                <w:rFonts w:ascii="Times New Roman" w:hAnsi="Times New Roman"/>
                <w:sz w:val="24"/>
                <w:szCs w:val="24"/>
              </w:rPr>
            </w:pPr>
            <w:r w:rsidRPr="00A73BF9">
              <w:rPr>
                <w:rFonts w:ascii="Times New Roman" w:hAnsi="Times New Roman"/>
                <w:sz w:val="24"/>
                <w:szCs w:val="24"/>
              </w:rPr>
              <w:t>galimybė deleguoti prieigą prie dalies šios sistemos funkcijų išoriniams vartotojams (tik skaitymo režimu).</w:t>
            </w:r>
          </w:p>
        </w:tc>
        <w:tc>
          <w:tcPr>
            <w:tcW w:w="1878" w:type="pct"/>
          </w:tcPr>
          <w:p w:rsidR="00E95CB5" w:rsidRPr="00A73BF9" w:rsidRDefault="00A73BF9" w:rsidP="00E95CB5">
            <w:pPr>
              <w:spacing w:after="0" w:line="240" w:lineRule="auto"/>
              <w:rPr>
                <w:rFonts w:ascii="Times New Roman" w:hAnsi="Times New Roman"/>
                <w:sz w:val="24"/>
                <w:szCs w:val="24"/>
              </w:rPr>
            </w:pPr>
            <w:r>
              <w:rPr>
                <w:rFonts w:ascii="Times New Roman" w:hAnsi="Times New Roman"/>
                <w:sz w:val="24"/>
                <w:szCs w:val="24"/>
              </w:rPr>
              <w:t>T</w:t>
            </w:r>
            <w:r w:rsidR="00E95CB5" w:rsidRPr="00A73BF9">
              <w:rPr>
                <w:rFonts w:ascii="Times New Roman" w:hAnsi="Times New Roman"/>
                <w:sz w:val="24"/>
                <w:szCs w:val="24"/>
              </w:rPr>
              <w:t xml:space="preserve">arnybinės stoties gamintojo palaikoma informacinė sistema debesyje, realizuojanti sekantį funkcionalumą: </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 xml:space="preserve">prie sistemos prijungtos siūlomos įrangos garantijos tipo ir jos galiojimo terminų inventorizacija, </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 xml:space="preserve">įrangos aparatūrinių komponentų mikrokodo versijų inventorizacija, </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 xml:space="preserve">proaktyvus įrangos stebėjimas, </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automatinis palaikymo pranešimo (support case) apie įrangos gedimą gamintojui sukūrimas,</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įrangos aparatūrinių gedimų stebėjimas ir raportavimas perkančiajai organizacijai,</w:t>
            </w:r>
          </w:p>
          <w:p w:rsid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proaktyvūs pasiūlymai atnaujinti įrangos komponentų mikrokodus atsižvelgiant į esamą situaciją ir potencialias grėsmes,</w:t>
            </w:r>
          </w:p>
          <w:p w:rsidR="00E95CB5" w:rsidRPr="00A73BF9" w:rsidRDefault="00E95CB5" w:rsidP="00A73BF9">
            <w:pPr>
              <w:pStyle w:val="Sraopastraipa"/>
              <w:numPr>
                <w:ilvl w:val="0"/>
                <w:numId w:val="9"/>
              </w:numPr>
              <w:spacing w:after="0" w:line="240" w:lineRule="auto"/>
              <w:rPr>
                <w:rFonts w:ascii="Times New Roman" w:hAnsi="Times New Roman"/>
                <w:sz w:val="24"/>
                <w:szCs w:val="24"/>
              </w:rPr>
            </w:pPr>
            <w:r w:rsidRPr="00A73BF9">
              <w:rPr>
                <w:rFonts w:ascii="Times New Roman" w:hAnsi="Times New Roman"/>
                <w:sz w:val="24"/>
                <w:szCs w:val="24"/>
              </w:rPr>
              <w:t>galimybė deleguoti prieigą prie dalies šios sistemos funkcijų išoriniams vartotojams (tik skaitymo režimu).</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Suderinamumas</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Tarnybinė stotis turi būti sertifikuota darbui su šiomis operacinėmis sistemomis: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Windows Server 2019/2022;</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VMware vSphere: 7/8;</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Red Hat Enterprise Linux (RHEL)</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SUSE Linux Enterprise Server (SLES)</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Tarnybinė stotis </w:t>
            </w:r>
            <w:r w:rsidR="00A73BF9">
              <w:rPr>
                <w:rFonts w:ascii="Times New Roman" w:hAnsi="Times New Roman"/>
                <w:sz w:val="24"/>
                <w:szCs w:val="24"/>
              </w:rPr>
              <w:t>yra</w:t>
            </w:r>
            <w:r w:rsidRPr="00314243">
              <w:rPr>
                <w:rFonts w:ascii="Times New Roman" w:hAnsi="Times New Roman"/>
                <w:sz w:val="24"/>
                <w:szCs w:val="24"/>
              </w:rPr>
              <w:t xml:space="preserve"> sertifikuota darbui su šiomis operacinėmis sistemomis: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Windows Server 2019/2022;</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VMware vSphere: 7/8;</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Red Hat Enterprise Linux (RHEL)</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SUSE Linux Enterprise Server (SLES)</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Programinė įranga</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Kartu su tarnybine stotimi turi būti pateiktos programinės įrangos licencijos: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Microsoft Windows Server 2022 Standard licencija dviem procesoriams, turintiems ne daugiau kaip po 16 branduolių, arba lygiavertė.</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Licencija turi leisti siūlomą operacinę sistemą diegti ir kito gamintojo tarnybinėse stotyse.</w:t>
            </w:r>
          </w:p>
        </w:tc>
        <w:tc>
          <w:tcPr>
            <w:tcW w:w="1878"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Kartu su tarnybine stotimi </w:t>
            </w:r>
            <w:r w:rsidR="00A73BF9">
              <w:rPr>
                <w:rFonts w:ascii="Times New Roman" w:hAnsi="Times New Roman"/>
                <w:sz w:val="24"/>
                <w:szCs w:val="24"/>
              </w:rPr>
              <w:t>bus</w:t>
            </w:r>
            <w:r w:rsidRPr="00314243">
              <w:rPr>
                <w:rFonts w:ascii="Times New Roman" w:hAnsi="Times New Roman"/>
                <w:sz w:val="24"/>
                <w:szCs w:val="24"/>
              </w:rPr>
              <w:t xml:space="preserve"> pateiktos programinės įrangos licencijos: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Microsoft Windows Server 2022 Standard licencija dviem procesoriams, turintiems po 16 branduolių.</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Licencija </w:t>
            </w:r>
            <w:r w:rsidR="00A73BF9">
              <w:rPr>
                <w:rFonts w:ascii="Times New Roman" w:hAnsi="Times New Roman"/>
                <w:sz w:val="24"/>
                <w:szCs w:val="24"/>
              </w:rPr>
              <w:t>leidžia</w:t>
            </w:r>
            <w:r w:rsidRPr="00314243">
              <w:rPr>
                <w:rFonts w:ascii="Times New Roman" w:hAnsi="Times New Roman"/>
                <w:sz w:val="24"/>
                <w:szCs w:val="24"/>
              </w:rPr>
              <w:t xml:space="preserve"> siūlomą operacinę sistemą diegti ir kito gamintojo tarnybinėse stotyse.</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Priedai (papildomai komplektuojamos komponentės)</w:t>
            </w:r>
          </w:p>
        </w:tc>
        <w:tc>
          <w:tcPr>
            <w:tcW w:w="1860"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Turi būti pateikti ne mažiau kaip 3 vnt. 3.84TB 2.5“ FLASH tipo ir 8 vnt. 2,4TB 10.000 aps./min. SAS tipo kietųjų diskų, tinkamų montuoti į perkančiosios organizacijos turimą IBM FlashSystem 5015 SFF duomenų saugyklą.</w:t>
            </w:r>
          </w:p>
        </w:tc>
        <w:tc>
          <w:tcPr>
            <w:tcW w:w="1878" w:type="pct"/>
          </w:tcPr>
          <w:p w:rsidR="00E95CB5" w:rsidRPr="00314243" w:rsidRDefault="00A73BF9" w:rsidP="00E95CB5">
            <w:pPr>
              <w:spacing w:after="0" w:line="240" w:lineRule="auto"/>
              <w:rPr>
                <w:rFonts w:ascii="Times New Roman" w:hAnsi="Times New Roman"/>
                <w:sz w:val="24"/>
                <w:szCs w:val="24"/>
              </w:rPr>
            </w:pPr>
            <w:r>
              <w:rPr>
                <w:rFonts w:ascii="Times New Roman" w:hAnsi="Times New Roman"/>
                <w:sz w:val="24"/>
                <w:szCs w:val="24"/>
              </w:rPr>
              <w:t>Bus</w:t>
            </w:r>
            <w:r w:rsidR="00E95CB5" w:rsidRPr="00314243">
              <w:rPr>
                <w:rFonts w:ascii="Times New Roman" w:hAnsi="Times New Roman"/>
                <w:sz w:val="24"/>
                <w:szCs w:val="24"/>
              </w:rPr>
              <w:t xml:space="preserve"> pateikti ne mažiau kaip 3 vnt. 3.84TB 2.5“ FLASH tipo ir 8 vnt. 2,4TB 10.000 aps./min. SAS tipo kietųjų diskų, tinkamų montuoti į perkančiosios organizacijos turimą IBM FlashSystem 5015 SFF duomenų saugyklą.</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Garantinė priežiūra</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Tarnybinei stočiai turi būti taikoma ne mažesnė kaip 60 mėnesių trukmės gamintojo garantija įrangos buvimo vietoje su reakcijos laiku į registruotą gedimą kitą darbo dieną.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Turi būti gamintojo garantuojamas nemokamas dalių tiekimas ir nemokami remonto darbai procesorių, atminties, diskų, maitinimo šaltinių, aušinimo modulių pakeitimas, jei įvyko išankstinis įspėjimas apie galimą jų gedimą („prefailure warranty“). </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Turi būti galimybė pratęsti garantiją ne mažiau kaip iki 7 metų išlaikant visas aukščiau paminėtas sąlygas. Visi aukščiau  išvardinti reikalavimai privalo būti garantuojami tarnybinės stoties gamintojo. Būtina pateikti nuorodą į gamintojo internetinę svetainę, kuri įgalina produkto kodo ir serijinio numerio pagalba patikrinti suteiktą gamintojo garantiją.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Turi būti užtikrinta galimybė gamintojo svetainėje pagal serijinį numerį pasitikrinti serverio garantijos galiojimą bei lygį, taip pat serverio konfigūraciją.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Užsakovui paliekama teisė pareikalauti pažymos iš įrangos gamintojo, kad tiekėjo siūloma įranga visiškai atitinka techninius bei garantinius reikalavimus.</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Tarnybinės stoties papildomai komplektuojamoms komponentėms (26 p.) turi būti taikoma ne mažesnė kaip 12 mėnesių trukmės gamintojo garantija įrangos buvimo vietoje su reakcijos laiku į registruotą gedimą kitą darbo dieną.</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Tarnybinei stočiai taikoma 60 mėnesių trukmės gamintojo garantija įrangos buvimo vietoje su reakcijos laiku į registruotą gedimą kitą darbo dieną.</w:t>
            </w:r>
          </w:p>
          <w:p w:rsidR="00E95CB5" w:rsidRPr="00314243" w:rsidRDefault="00A73BF9" w:rsidP="00E95CB5">
            <w:pPr>
              <w:spacing w:after="0" w:line="240" w:lineRule="auto"/>
              <w:contextualSpacing/>
              <w:rPr>
                <w:rFonts w:ascii="Times New Roman" w:hAnsi="Times New Roman"/>
                <w:sz w:val="24"/>
                <w:szCs w:val="24"/>
              </w:rPr>
            </w:pPr>
            <w:r>
              <w:rPr>
                <w:rFonts w:ascii="Times New Roman" w:hAnsi="Times New Roman"/>
                <w:sz w:val="24"/>
                <w:szCs w:val="24"/>
              </w:rPr>
              <w:t>G</w:t>
            </w:r>
            <w:r w:rsidR="00E95CB5" w:rsidRPr="00314243">
              <w:rPr>
                <w:rFonts w:ascii="Times New Roman" w:hAnsi="Times New Roman"/>
                <w:sz w:val="24"/>
                <w:szCs w:val="24"/>
              </w:rPr>
              <w:t xml:space="preserve">amintojo garantuojamas nemokamas dalių tiekimas ir nemokami remonto darbai procesorių, atminties, diskų, maitinimo šaltinių, aušinimo modulių pakeitimas, jei įvyko išankstinis įspėjimas apie galimą jų gedimą („prefailure warranty“). </w:t>
            </w:r>
          </w:p>
          <w:p w:rsidR="00E95CB5" w:rsidRPr="00314243" w:rsidRDefault="00A73BF9" w:rsidP="00E95CB5">
            <w:pPr>
              <w:spacing w:after="0" w:line="240" w:lineRule="auto"/>
              <w:contextualSpacing/>
              <w:rPr>
                <w:rFonts w:ascii="Times New Roman" w:hAnsi="Times New Roman"/>
                <w:sz w:val="24"/>
                <w:szCs w:val="24"/>
              </w:rPr>
            </w:pPr>
            <w:r>
              <w:rPr>
                <w:rFonts w:ascii="Times New Roman" w:hAnsi="Times New Roman"/>
                <w:sz w:val="24"/>
                <w:szCs w:val="24"/>
              </w:rPr>
              <w:t>Yra g</w:t>
            </w:r>
            <w:r w:rsidR="00E95CB5" w:rsidRPr="00314243">
              <w:rPr>
                <w:rFonts w:ascii="Times New Roman" w:hAnsi="Times New Roman"/>
                <w:sz w:val="24"/>
                <w:szCs w:val="24"/>
              </w:rPr>
              <w:t xml:space="preserve">alimybė pratęsti garantiją iki 7 metų išlaikant visas aukščiau paminėtas sąlygas. Visi aukščiau  išvardinti reikalavimai </w:t>
            </w:r>
            <w:r>
              <w:rPr>
                <w:rFonts w:ascii="Times New Roman" w:hAnsi="Times New Roman"/>
                <w:sz w:val="24"/>
                <w:szCs w:val="24"/>
              </w:rPr>
              <w:t>yra</w:t>
            </w:r>
            <w:r w:rsidR="00E95CB5" w:rsidRPr="00314243">
              <w:rPr>
                <w:rFonts w:ascii="Times New Roman" w:hAnsi="Times New Roman"/>
                <w:sz w:val="24"/>
                <w:szCs w:val="24"/>
              </w:rPr>
              <w:t xml:space="preserve"> garantuojami tarnybinės stoties gamintojo. </w:t>
            </w:r>
            <w:r>
              <w:rPr>
                <w:rFonts w:ascii="Times New Roman" w:hAnsi="Times New Roman"/>
                <w:sz w:val="24"/>
                <w:szCs w:val="24"/>
              </w:rPr>
              <w:t>P</w:t>
            </w:r>
            <w:r w:rsidR="00E95CB5" w:rsidRPr="00314243">
              <w:rPr>
                <w:rFonts w:ascii="Times New Roman" w:hAnsi="Times New Roman"/>
                <w:sz w:val="24"/>
                <w:szCs w:val="24"/>
              </w:rPr>
              <w:t>ateik</w:t>
            </w:r>
            <w:r>
              <w:rPr>
                <w:rFonts w:ascii="Times New Roman" w:hAnsi="Times New Roman"/>
                <w:sz w:val="24"/>
                <w:szCs w:val="24"/>
              </w:rPr>
              <w:t>iame</w:t>
            </w:r>
            <w:r w:rsidR="00E95CB5" w:rsidRPr="00314243">
              <w:rPr>
                <w:rFonts w:ascii="Times New Roman" w:hAnsi="Times New Roman"/>
                <w:sz w:val="24"/>
                <w:szCs w:val="24"/>
              </w:rPr>
              <w:t xml:space="preserve"> nuorodą į gamintojo internetinę svetainę, kuri įgalina produkto kodo ir serijinio numerio pagalba patikrinti suteiktą gamintojo garantiją</w:t>
            </w:r>
            <w:r>
              <w:rPr>
                <w:rFonts w:ascii="Times New Roman" w:hAnsi="Times New Roman"/>
                <w:sz w:val="24"/>
                <w:szCs w:val="24"/>
              </w:rPr>
              <w:t xml:space="preserve"> (</w:t>
            </w:r>
            <w:hyperlink r:id="rId9" w:history="1">
              <w:r w:rsidRPr="00675830">
                <w:rPr>
                  <w:rStyle w:val="Hipersaitas"/>
                  <w:rFonts w:ascii="Times New Roman" w:hAnsi="Times New Roman"/>
                  <w:sz w:val="24"/>
                  <w:szCs w:val="24"/>
                </w:rPr>
                <w:t>https://www.dell.com/support/contractservices/en-lt</w:t>
              </w:r>
            </w:hyperlink>
            <w:r>
              <w:rPr>
                <w:rFonts w:ascii="Times New Roman" w:hAnsi="Times New Roman"/>
                <w:sz w:val="24"/>
                <w:szCs w:val="24"/>
              </w:rPr>
              <w:t>)</w:t>
            </w:r>
            <w:r w:rsidR="00E95CB5" w:rsidRPr="00314243">
              <w:rPr>
                <w:rFonts w:ascii="Times New Roman" w:hAnsi="Times New Roman"/>
                <w:sz w:val="24"/>
                <w:szCs w:val="24"/>
              </w:rPr>
              <w:t>.</w:t>
            </w:r>
          </w:p>
          <w:p w:rsidR="00E95CB5" w:rsidRPr="00314243" w:rsidRDefault="00A73BF9" w:rsidP="00E95CB5">
            <w:pPr>
              <w:spacing w:after="0" w:line="240" w:lineRule="auto"/>
              <w:contextualSpacing/>
              <w:rPr>
                <w:rFonts w:ascii="Times New Roman" w:hAnsi="Times New Roman"/>
                <w:sz w:val="24"/>
                <w:szCs w:val="24"/>
              </w:rPr>
            </w:pPr>
            <w:r>
              <w:rPr>
                <w:rFonts w:ascii="Times New Roman" w:hAnsi="Times New Roman"/>
                <w:sz w:val="24"/>
                <w:szCs w:val="24"/>
              </w:rPr>
              <w:t>Yra</w:t>
            </w:r>
            <w:r w:rsidR="00E95CB5" w:rsidRPr="00314243">
              <w:rPr>
                <w:rFonts w:ascii="Times New Roman" w:hAnsi="Times New Roman"/>
                <w:sz w:val="24"/>
                <w:szCs w:val="24"/>
              </w:rPr>
              <w:t xml:space="preserve"> užtikrinta galimybė gamintojo svetainėje pagal serijinį numerį pasitikrinti serverio garantijos galiojimą bei lygį, taip pat serverio konfigūraciją.</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Užsakov</w:t>
            </w:r>
            <w:r w:rsidR="00A73BF9">
              <w:rPr>
                <w:rFonts w:ascii="Times New Roman" w:hAnsi="Times New Roman"/>
                <w:sz w:val="24"/>
                <w:szCs w:val="24"/>
              </w:rPr>
              <w:t xml:space="preserve">as gali </w:t>
            </w:r>
            <w:r w:rsidRPr="00314243">
              <w:rPr>
                <w:rFonts w:ascii="Times New Roman" w:hAnsi="Times New Roman"/>
                <w:sz w:val="24"/>
                <w:szCs w:val="24"/>
              </w:rPr>
              <w:t>pareikalauti pažymos iš įrangos gamintojo, kad tiekėjo siūloma įranga visiškai atitinka techninius bei garantinius reikalavimus.</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Tarnybinės stoties papildomai komplektuojamoms komponentėms (26 p.) </w:t>
            </w:r>
            <w:r w:rsidR="00A73BF9">
              <w:rPr>
                <w:rFonts w:ascii="Times New Roman" w:hAnsi="Times New Roman"/>
                <w:sz w:val="24"/>
                <w:szCs w:val="24"/>
              </w:rPr>
              <w:t>yra</w:t>
            </w:r>
            <w:r w:rsidRPr="00314243">
              <w:rPr>
                <w:rFonts w:ascii="Times New Roman" w:hAnsi="Times New Roman"/>
                <w:sz w:val="24"/>
                <w:szCs w:val="24"/>
              </w:rPr>
              <w:t xml:space="preserve"> taikoma 12 mėnesių trukmės gamintojo garantija įrangos buvimo vietoje su reakcijos laiku į registruotą gedimą kitą darbo dieną.</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center"/>
              <w:rPr>
                <w:szCs w:val="24"/>
              </w:rPr>
            </w:pPr>
          </w:p>
        </w:tc>
        <w:tc>
          <w:tcPr>
            <w:tcW w:w="924" w:type="pct"/>
          </w:tcPr>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Surinkimo reikalavimai</w:t>
            </w:r>
          </w:p>
        </w:tc>
        <w:tc>
          <w:tcPr>
            <w:tcW w:w="1860"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Visa siūloma įranga turi būti nauja ir ankščiau nenaudota, gamykliškai atnaujinti (angl. Renewed, Refurbished, Remarketed) komponentai neleistini.</w:t>
            </w:r>
          </w:p>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Visos komplektuojančios tarnybinės stoties dalys privalo būti komplektuojamos tarnybinės stoties gamintojo (išskyrus papildomai komplektuojamas komponentes) ir pažymėtos gamintojo gamykliniais kodais.</w:t>
            </w:r>
            <w:r w:rsidRPr="00314243">
              <w:rPr>
                <w:rFonts w:ascii="Times New Roman" w:hAnsi="Times New Roman"/>
                <w:color w:val="FF0000"/>
                <w:sz w:val="24"/>
                <w:szCs w:val="24"/>
              </w:rPr>
              <w:t> </w:t>
            </w:r>
          </w:p>
        </w:tc>
        <w:tc>
          <w:tcPr>
            <w:tcW w:w="1878" w:type="pct"/>
          </w:tcPr>
          <w:p w:rsidR="00E95CB5" w:rsidRPr="00314243" w:rsidRDefault="00E95CB5" w:rsidP="00E95CB5">
            <w:pPr>
              <w:spacing w:after="0" w:line="240" w:lineRule="auto"/>
              <w:contextualSpacing/>
              <w:rPr>
                <w:rFonts w:ascii="Times New Roman" w:hAnsi="Times New Roman"/>
                <w:sz w:val="24"/>
                <w:szCs w:val="24"/>
              </w:rPr>
            </w:pPr>
            <w:r w:rsidRPr="00314243">
              <w:rPr>
                <w:rFonts w:ascii="Times New Roman" w:hAnsi="Times New Roman"/>
                <w:sz w:val="24"/>
                <w:szCs w:val="24"/>
              </w:rPr>
              <w:t xml:space="preserve">Visa siūloma įranga </w:t>
            </w:r>
            <w:r w:rsidR="00A73BF9">
              <w:rPr>
                <w:rFonts w:ascii="Times New Roman" w:hAnsi="Times New Roman"/>
                <w:sz w:val="24"/>
                <w:szCs w:val="24"/>
              </w:rPr>
              <w:t>yra</w:t>
            </w:r>
            <w:r w:rsidRPr="00314243">
              <w:rPr>
                <w:rFonts w:ascii="Times New Roman" w:hAnsi="Times New Roman"/>
                <w:sz w:val="24"/>
                <w:szCs w:val="24"/>
              </w:rPr>
              <w:t xml:space="preserve"> nauja ir ankščiau nenaudota</w:t>
            </w:r>
            <w:r w:rsidR="00A73BF9">
              <w:rPr>
                <w:rFonts w:ascii="Times New Roman" w:hAnsi="Times New Roman"/>
                <w:sz w:val="24"/>
                <w:szCs w:val="24"/>
              </w:rPr>
              <w:t>.</w:t>
            </w:r>
          </w:p>
          <w:p w:rsidR="00E95CB5" w:rsidRPr="00314243" w:rsidRDefault="00E95CB5" w:rsidP="00E95CB5">
            <w:pPr>
              <w:spacing w:after="0" w:line="240" w:lineRule="auto"/>
              <w:rPr>
                <w:rFonts w:ascii="Times New Roman" w:hAnsi="Times New Roman"/>
                <w:sz w:val="24"/>
                <w:szCs w:val="24"/>
              </w:rPr>
            </w:pPr>
            <w:r w:rsidRPr="00314243">
              <w:rPr>
                <w:rFonts w:ascii="Times New Roman" w:hAnsi="Times New Roman"/>
                <w:sz w:val="24"/>
                <w:szCs w:val="24"/>
              </w:rPr>
              <w:t xml:space="preserve">Visos komplektuojančios tarnybinės stoties dalys </w:t>
            </w:r>
            <w:r w:rsidR="00B44E54">
              <w:rPr>
                <w:rFonts w:ascii="Times New Roman" w:hAnsi="Times New Roman"/>
                <w:sz w:val="24"/>
                <w:szCs w:val="24"/>
              </w:rPr>
              <w:t>yra</w:t>
            </w:r>
            <w:r w:rsidRPr="00314243">
              <w:rPr>
                <w:rFonts w:ascii="Times New Roman" w:hAnsi="Times New Roman"/>
                <w:sz w:val="24"/>
                <w:szCs w:val="24"/>
              </w:rPr>
              <w:t xml:space="preserve"> komplektuojamos tarnybinės stoties gamintojo (išskyrus papildomai komplektuojamas komponentes) ir pažymėtos gamintojo gamykliniais kodais.</w:t>
            </w:r>
            <w:r w:rsidRPr="00314243">
              <w:rPr>
                <w:rFonts w:ascii="Times New Roman" w:hAnsi="Times New Roman"/>
                <w:color w:val="FF0000"/>
                <w:sz w:val="24"/>
                <w:szCs w:val="24"/>
              </w:rPr>
              <w:t> </w:t>
            </w:r>
          </w:p>
        </w:tc>
      </w:tr>
      <w:tr w:rsidR="00E95CB5" w:rsidRPr="00314243" w:rsidTr="00CD3AC5">
        <w:tc>
          <w:tcPr>
            <w:tcW w:w="338" w:type="pct"/>
          </w:tcPr>
          <w:p w:rsidR="00E95CB5" w:rsidRPr="00314243" w:rsidRDefault="00E95CB5" w:rsidP="00E95CB5">
            <w:pPr>
              <w:pStyle w:val="Sraopastraipa"/>
              <w:numPr>
                <w:ilvl w:val="0"/>
                <w:numId w:val="4"/>
              </w:numPr>
              <w:spacing w:after="0" w:line="240" w:lineRule="auto"/>
              <w:ind w:left="357" w:hanging="357"/>
              <w:jc w:val="both"/>
              <w:rPr>
                <w:szCs w:val="24"/>
              </w:rPr>
            </w:pPr>
          </w:p>
        </w:tc>
        <w:tc>
          <w:tcPr>
            <w:tcW w:w="924" w:type="pct"/>
          </w:tcPr>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Prekių pristatymas ir parengimas naudoti (montavimo, diegimo ir migravimo darbai)</w:t>
            </w:r>
          </w:p>
        </w:tc>
        <w:tc>
          <w:tcPr>
            <w:tcW w:w="1860" w:type="pct"/>
          </w:tcPr>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Tiekiama įranga turi būti sumontuota perkančiosios organizacijos tarnybinių stočių spintoje, prijungtas elektros maitinimas nuo perkančiosios organizacijos turimo nepertraukiamo maitinimo šaltinio.</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Tiekiama įranga turi būti prijungta prie perkančiosios organizacijos infrastruktūros (LAN, FC ir pan.) - atlikti tam reikalingi perkančiosios organizacijos infrastruktūros tinklo, duomenų saugyklos konfigūracijos pakeitimai; jei reikalinga, turi būti atliktas perkančiosios organizacijos sisteminės programinės (Firmware) ir valdymo programinės įrangos versijų atnaujinimas.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Tiekiama įranga turi būti sukonfigūruota, atnaujinta jos sisteminė programinė (Firmware) ir valdymo programinė įranga, atliktas įrangos testavimas.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Turi būti atliktas perkančiosios organizacijos IBM FlashSystem 5015 duomenų saugyklos talpų (RAID, loginiai diskai) konfigūracijos pakeitimas, įtraukiant tiekiamos įrangos komponentes.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Tiekiamoje tarnybinėje stotyje turi būti įdiegta operacinė sistema (OS), sukonfigūruotas virtualizacijos hipervizorius Hyper-V; sistema turi būti paruošta veikimui aukšto patikimumo klasteryje.</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Tiekiamoje tarnybinėje stotyje turi būti sukurtos ir įdiegtos virtualios tarnybinės stotys, tinkančios perkančios organizacijos naudojamos dokumentų valdymo sistemos perkėlimui.</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Turi būti atliktas perkančios organizacijos naudojamos dokumentų valdymo sistemos „Avilys“ perkėlimas į tiekiamoje tarnybinėje stotyje įdiegtas virtualias tarnybines stotis.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Turi būti atliktas perkančios organizacijos naudojamų rezervinio kopijavimo procedūrų pakeitimas, įtraukiant naujai sukurtas virtualias tarnybines stotis.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Konfigūravimo, sisteminės programinės įrangos naujinimo darbai turi būti atlikti netrikdant perkančiosios organizacijos darbuotojų bei informacinių sistemų vartotojų darbo.</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Perkančios organizacijos naudojamos dokumentų valdymo sistemos „Avilys“ perkėlimo darbai turi būti atlikti pagal su perkančiąja organizacija iš anksto suderintą planą, ne darbo valandomis.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Perkančios organizacijos naudojamos dokumentų valdymo sistemos „Avilys“ perkėlimo darbus turi atlikti specialistas, turintis dokumentų valdymo sistemos gamintojo išduotą sertifikatą, patvirtinantį specialisto kvalifikaciją atlikti reikiamus darbus (sertifikato kopija turi būti pateikta prie pasiūlymo).</w:t>
            </w:r>
          </w:p>
        </w:tc>
        <w:tc>
          <w:tcPr>
            <w:tcW w:w="1878" w:type="pct"/>
          </w:tcPr>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Tiekiama įranga </w:t>
            </w:r>
            <w:r w:rsidR="00B44E54">
              <w:rPr>
                <w:rFonts w:ascii="Times New Roman" w:hAnsi="Times New Roman"/>
                <w:sz w:val="24"/>
                <w:szCs w:val="24"/>
              </w:rPr>
              <w:t>bus</w:t>
            </w:r>
            <w:r w:rsidRPr="00314243">
              <w:rPr>
                <w:rFonts w:ascii="Times New Roman" w:hAnsi="Times New Roman"/>
                <w:sz w:val="24"/>
                <w:szCs w:val="24"/>
              </w:rPr>
              <w:t xml:space="preserve"> sumontuota perkančiosios organizacijos tarnybinių stočių spintoje, prijungtas elektros maitinimas nuo perkančiosios organizacijos turimo nepertraukiamo maitinimo šaltinio.</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Tiekiama įranga </w:t>
            </w:r>
            <w:r w:rsidR="00B44E54">
              <w:rPr>
                <w:rFonts w:ascii="Times New Roman" w:hAnsi="Times New Roman"/>
                <w:sz w:val="24"/>
                <w:szCs w:val="24"/>
              </w:rPr>
              <w:t>bus</w:t>
            </w:r>
            <w:r w:rsidRPr="00314243">
              <w:rPr>
                <w:rFonts w:ascii="Times New Roman" w:hAnsi="Times New Roman"/>
                <w:sz w:val="24"/>
                <w:szCs w:val="24"/>
              </w:rPr>
              <w:t xml:space="preserve"> prijungta prie perkančiosios organizacijos infrastruktūros (LAN, FC ir pan.) - atlikti tam reikalingi perkančiosios organizacijos infrastruktūros tinklo, duomenų saugyklos konfigūracijos pakeitimai; jei reikalinga, </w:t>
            </w:r>
            <w:r w:rsidR="00B44E54">
              <w:rPr>
                <w:rFonts w:ascii="Times New Roman" w:hAnsi="Times New Roman"/>
                <w:sz w:val="24"/>
                <w:szCs w:val="24"/>
              </w:rPr>
              <w:t>bus</w:t>
            </w:r>
            <w:r w:rsidRPr="00314243">
              <w:rPr>
                <w:rFonts w:ascii="Times New Roman" w:hAnsi="Times New Roman"/>
                <w:sz w:val="24"/>
                <w:szCs w:val="24"/>
              </w:rPr>
              <w:t xml:space="preserve"> atliktas perkančiosios organizacijos sisteminės programinės (Firmware) ir valdymo programinės įrangos versijų atnaujinimas.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Tiekiama įranga </w:t>
            </w:r>
            <w:r w:rsidR="00B44E54">
              <w:rPr>
                <w:rFonts w:ascii="Times New Roman" w:hAnsi="Times New Roman"/>
                <w:sz w:val="24"/>
                <w:szCs w:val="24"/>
              </w:rPr>
              <w:t>bus</w:t>
            </w:r>
            <w:r w:rsidRPr="00314243">
              <w:rPr>
                <w:rFonts w:ascii="Times New Roman" w:hAnsi="Times New Roman"/>
                <w:sz w:val="24"/>
                <w:szCs w:val="24"/>
              </w:rPr>
              <w:t xml:space="preserve"> sukonfigūruota, atnaujinta jos sisteminė programinė (Firmware) ir valdymo programinė įranga, atliktas įrangos testavimas.</w:t>
            </w:r>
          </w:p>
          <w:p w:rsidR="00E95CB5" w:rsidRPr="00314243" w:rsidRDefault="00B44E54" w:rsidP="00E95CB5">
            <w:pPr>
              <w:spacing w:after="0" w:line="240" w:lineRule="auto"/>
              <w:jc w:val="both"/>
              <w:rPr>
                <w:rFonts w:ascii="Times New Roman" w:hAnsi="Times New Roman"/>
                <w:sz w:val="24"/>
                <w:szCs w:val="24"/>
              </w:rPr>
            </w:pPr>
            <w:r>
              <w:rPr>
                <w:rFonts w:ascii="Times New Roman" w:hAnsi="Times New Roman"/>
                <w:sz w:val="24"/>
                <w:szCs w:val="24"/>
              </w:rPr>
              <w:t>Bus</w:t>
            </w:r>
            <w:r w:rsidR="00E95CB5" w:rsidRPr="00314243">
              <w:rPr>
                <w:rFonts w:ascii="Times New Roman" w:hAnsi="Times New Roman"/>
                <w:sz w:val="24"/>
                <w:szCs w:val="24"/>
              </w:rPr>
              <w:t xml:space="preserve"> atliktas perkančiosios organizacijos IBM FlashSystem 5015 duomenų saugyklos talpų (RAID, loginiai diskai) konfigūracijos pakeitimas, įtraukiant tiekiamos įrangos komponentes.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Tiekiamoje tarnybinėje stotyje </w:t>
            </w:r>
            <w:r w:rsidR="006C7C31">
              <w:rPr>
                <w:rFonts w:ascii="Times New Roman" w:hAnsi="Times New Roman"/>
                <w:sz w:val="24"/>
                <w:szCs w:val="24"/>
              </w:rPr>
              <w:t>bus</w:t>
            </w:r>
            <w:r w:rsidRPr="00314243">
              <w:rPr>
                <w:rFonts w:ascii="Times New Roman" w:hAnsi="Times New Roman"/>
                <w:sz w:val="24"/>
                <w:szCs w:val="24"/>
              </w:rPr>
              <w:t xml:space="preserve"> įdiegta operacinė sistema (OS), sukonfigūruotas virtualizacijos hipervizorius Hyper-V; sistema </w:t>
            </w:r>
            <w:r w:rsidR="006C7C31">
              <w:rPr>
                <w:rFonts w:ascii="Times New Roman" w:hAnsi="Times New Roman"/>
                <w:sz w:val="24"/>
                <w:szCs w:val="24"/>
              </w:rPr>
              <w:t>bus</w:t>
            </w:r>
            <w:r w:rsidRPr="00314243">
              <w:rPr>
                <w:rFonts w:ascii="Times New Roman" w:hAnsi="Times New Roman"/>
                <w:sz w:val="24"/>
                <w:szCs w:val="24"/>
              </w:rPr>
              <w:t xml:space="preserve"> paruošta veikimui aukšto patikimumo klasteryje.</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Tiekiamoje tarnybinėje stotyje </w:t>
            </w:r>
            <w:r w:rsidR="006C7C31">
              <w:rPr>
                <w:rFonts w:ascii="Times New Roman" w:hAnsi="Times New Roman"/>
                <w:sz w:val="24"/>
                <w:szCs w:val="24"/>
              </w:rPr>
              <w:t xml:space="preserve">bus </w:t>
            </w:r>
            <w:r w:rsidRPr="00314243">
              <w:rPr>
                <w:rFonts w:ascii="Times New Roman" w:hAnsi="Times New Roman"/>
                <w:sz w:val="24"/>
                <w:szCs w:val="24"/>
              </w:rPr>
              <w:t>sukurtos ir įdiegtos virtualios tarnybinės stotys, tinkančios perkančios organizacijos naudojamos dokumentų valdymo sistemos perkėlimui.</w:t>
            </w:r>
          </w:p>
          <w:p w:rsidR="00E95CB5" w:rsidRPr="00314243" w:rsidRDefault="006C7C31" w:rsidP="00E95CB5">
            <w:pPr>
              <w:spacing w:after="0" w:line="240" w:lineRule="auto"/>
              <w:jc w:val="both"/>
              <w:rPr>
                <w:rFonts w:ascii="Times New Roman" w:hAnsi="Times New Roman"/>
                <w:sz w:val="24"/>
                <w:szCs w:val="24"/>
              </w:rPr>
            </w:pPr>
            <w:r>
              <w:rPr>
                <w:rFonts w:ascii="Times New Roman" w:hAnsi="Times New Roman"/>
                <w:sz w:val="24"/>
                <w:szCs w:val="24"/>
              </w:rPr>
              <w:t>Bus</w:t>
            </w:r>
            <w:r w:rsidR="00E95CB5" w:rsidRPr="00314243">
              <w:rPr>
                <w:rFonts w:ascii="Times New Roman" w:hAnsi="Times New Roman"/>
                <w:sz w:val="24"/>
                <w:szCs w:val="24"/>
              </w:rPr>
              <w:t xml:space="preserve"> atliktas perkančios organizacijos naudojamos dokumentų valdymo sistemos „Avilys“ perkėlimas į tiekiamoje tarnybinėje stotyje įdiegtas virtualias tarnybines stotis.</w:t>
            </w:r>
          </w:p>
          <w:p w:rsidR="00E95CB5" w:rsidRPr="00314243" w:rsidRDefault="006C7C31" w:rsidP="00E95CB5">
            <w:pPr>
              <w:spacing w:after="0" w:line="240" w:lineRule="auto"/>
              <w:jc w:val="both"/>
              <w:rPr>
                <w:rFonts w:ascii="Times New Roman" w:hAnsi="Times New Roman"/>
                <w:sz w:val="24"/>
                <w:szCs w:val="24"/>
              </w:rPr>
            </w:pPr>
            <w:r>
              <w:rPr>
                <w:rFonts w:ascii="Times New Roman" w:hAnsi="Times New Roman"/>
                <w:sz w:val="24"/>
                <w:szCs w:val="24"/>
              </w:rPr>
              <w:t>Bus</w:t>
            </w:r>
            <w:r w:rsidR="00E95CB5" w:rsidRPr="00314243">
              <w:rPr>
                <w:rFonts w:ascii="Times New Roman" w:hAnsi="Times New Roman"/>
                <w:sz w:val="24"/>
                <w:szCs w:val="24"/>
              </w:rPr>
              <w:t xml:space="preserve"> atliktas perkančios organizacijos naudojamų rezervinio kopijavimo procedūrų pakeitimas, įtraukiant naujai sukurtas virtualias tarnybines stotis.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Konfigūravimo, sisteminės programinės įrangos naujinimo darbai </w:t>
            </w:r>
            <w:r w:rsidR="006C7C31">
              <w:rPr>
                <w:rFonts w:ascii="Times New Roman" w:hAnsi="Times New Roman"/>
                <w:sz w:val="24"/>
                <w:szCs w:val="24"/>
              </w:rPr>
              <w:t>bus</w:t>
            </w:r>
            <w:r w:rsidRPr="00314243">
              <w:rPr>
                <w:rFonts w:ascii="Times New Roman" w:hAnsi="Times New Roman"/>
                <w:sz w:val="24"/>
                <w:szCs w:val="24"/>
              </w:rPr>
              <w:t xml:space="preserve"> atlikti netrikdant perkančiosios organizacijos darbuotojų bei informacinių sistemų vartotojų darbo.</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Perkančios organizacijos naudojamos dokumentų valdymo sistemos „Avilys“ perkėlimo darbai </w:t>
            </w:r>
            <w:r w:rsidR="006C7C31">
              <w:rPr>
                <w:rFonts w:ascii="Times New Roman" w:hAnsi="Times New Roman"/>
                <w:sz w:val="24"/>
                <w:szCs w:val="24"/>
              </w:rPr>
              <w:t>bus</w:t>
            </w:r>
            <w:r w:rsidRPr="00314243">
              <w:rPr>
                <w:rFonts w:ascii="Times New Roman" w:hAnsi="Times New Roman"/>
                <w:sz w:val="24"/>
                <w:szCs w:val="24"/>
              </w:rPr>
              <w:t xml:space="preserve"> atlikti pagal su perkančiąja organizacija iš anksto suderintą planą, ne darbo valandomis.</w:t>
            </w:r>
          </w:p>
          <w:p w:rsidR="00E95CB5" w:rsidRPr="00314243" w:rsidRDefault="00E95CB5" w:rsidP="00E95CB5">
            <w:pPr>
              <w:spacing w:after="0" w:line="240" w:lineRule="auto"/>
              <w:jc w:val="both"/>
              <w:rPr>
                <w:rFonts w:ascii="Times New Roman" w:hAnsi="Times New Roman"/>
                <w:sz w:val="24"/>
                <w:szCs w:val="24"/>
              </w:rPr>
            </w:pPr>
            <w:r w:rsidRPr="00314243">
              <w:rPr>
                <w:rFonts w:ascii="Times New Roman" w:hAnsi="Times New Roman"/>
                <w:sz w:val="24"/>
                <w:szCs w:val="24"/>
              </w:rPr>
              <w:t xml:space="preserve">Perkančios organizacijos naudojamos dokumentų valdymo sistemos „Avilys“ perkėlimo darbus </w:t>
            </w:r>
            <w:r w:rsidR="006C7C31">
              <w:rPr>
                <w:rFonts w:ascii="Times New Roman" w:hAnsi="Times New Roman"/>
                <w:sz w:val="24"/>
                <w:szCs w:val="24"/>
              </w:rPr>
              <w:t>atliks</w:t>
            </w:r>
            <w:r w:rsidRPr="00314243">
              <w:rPr>
                <w:rFonts w:ascii="Times New Roman" w:hAnsi="Times New Roman"/>
                <w:sz w:val="24"/>
                <w:szCs w:val="24"/>
              </w:rPr>
              <w:t xml:space="preserve"> specialistas, turintis dokumentų valdymo sistemos gamintojo išduotą sertifikatą</w:t>
            </w:r>
            <w:r w:rsidR="006C7C31">
              <w:rPr>
                <w:rFonts w:ascii="Times New Roman" w:hAnsi="Times New Roman"/>
                <w:sz w:val="24"/>
                <w:szCs w:val="24"/>
              </w:rPr>
              <w:t xml:space="preserve"> (pažymėjimą)</w:t>
            </w:r>
            <w:r w:rsidRPr="00314243">
              <w:rPr>
                <w:rFonts w:ascii="Times New Roman" w:hAnsi="Times New Roman"/>
                <w:sz w:val="24"/>
                <w:szCs w:val="24"/>
              </w:rPr>
              <w:t>, patvirtinantį specialisto kvalifikaciją atlikti reikiamus darbus (sertifikato kopija pateikta prie pasiūlymo).</w:t>
            </w:r>
          </w:p>
        </w:tc>
      </w:tr>
    </w:tbl>
    <w:p w:rsidR="00BD30EB" w:rsidRPr="003D4E75" w:rsidRDefault="00BD30EB" w:rsidP="00BD30EB">
      <w:pPr>
        <w:jc w:val="both"/>
        <w:rPr>
          <w:szCs w:val="24"/>
        </w:rPr>
      </w:pPr>
    </w:p>
    <w:p w:rsidR="007158FB" w:rsidRDefault="007158FB"/>
    <w:sectPr w:rsidR="00715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748A"/>
    <w:multiLevelType w:val="hybridMultilevel"/>
    <w:tmpl w:val="C1A0CCB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1E96D1F"/>
    <w:multiLevelType w:val="hybridMultilevel"/>
    <w:tmpl w:val="7E66B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D5451"/>
    <w:multiLevelType w:val="hybridMultilevel"/>
    <w:tmpl w:val="C1A0CCBA"/>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4C6232"/>
    <w:multiLevelType w:val="hybridMultilevel"/>
    <w:tmpl w:val="A90C9CB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337BEA"/>
    <w:multiLevelType w:val="hybridMultilevel"/>
    <w:tmpl w:val="39F02A44"/>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4781409"/>
    <w:multiLevelType w:val="hybridMultilevel"/>
    <w:tmpl w:val="39F02A4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65C3260"/>
    <w:multiLevelType w:val="hybridMultilevel"/>
    <w:tmpl w:val="9E1E7FA0"/>
    <w:lvl w:ilvl="0" w:tplc="9FF60B8E">
      <w:start w:val="1"/>
      <w:numFmt w:val="lowerLetter"/>
      <w:lvlText w:val="%1."/>
      <w:lvlJc w:val="left"/>
      <w:pPr>
        <w:ind w:left="360" w:hanging="360"/>
      </w:pPr>
      <w:rPr>
        <w:rFonts w:eastAsia="Calibri" w:cs="Times New Roman"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D6271C6"/>
    <w:multiLevelType w:val="hybridMultilevel"/>
    <w:tmpl w:val="9E1E7FA0"/>
    <w:lvl w:ilvl="0" w:tplc="FFFFFFFF">
      <w:start w:val="1"/>
      <w:numFmt w:val="lowerLetter"/>
      <w:lvlText w:val="%1."/>
      <w:lvlJc w:val="left"/>
      <w:pPr>
        <w:ind w:left="360" w:hanging="360"/>
      </w:pPr>
      <w:rPr>
        <w:rFonts w:eastAsia="Calibri" w:cs="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18C3EB6"/>
    <w:multiLevelType w:val="hybridMultilevel"/>
    <w:tmpl w:val="FA1EE4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938433">
    <w:abstractNumId w:val="6"/>
  </w:num>
  <w:num w:numId="2" w16cid:durableId="772748642">
    <w:abstractNumId w:val="4"/>
  </w:num>
  <w:num w:numId="3" w16cid:durableId="668682088">
    <w:abstractNumId w:val="2"/>
  </w:num>
  <w:num w:numId="4" w16cid:durableId="670912631">
    <w:abstractNumId w:val="3"/>
  </w:num>
  <w:num w:numId="5" w16cid:durableId="606620453">
    <w:abstractNumId w:val="8"/>
  </w:num>
  <w:num w:numId="6" w16cid:durableId="1345548250">
    <w:abstractNumId w:val="1"/>
  </w:num>
  <w:num w:numId="7" w16cid:durableId="1277441065">
    <w:abstractNumId w:val="5"/>
  </w:num>
  <w:num w:numId="8" w16cid:durableId="756946673">
    <w:abstractNumId w:val="0"/>
  </w:num>
  <w:num w:numId="9" w16cid:durableId="1039659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4Y2FbysoEd0o4yhvhbR3NrMsbbxFglBat3pRCP54ChSdLeYrGyKdK0EpZw/71nB7lR6/7FQvSVXJxbY08qaBnA==" w:salt="3RmwbC0TymJXbVeUGCacqg=="/>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ACA"/>
    <w:rsid w:val="0007073D"/>
    <w:rsid w:val="001B1418"/>
    <w:rsid w:val="00223CCE"/>
    <w:rsid w:val="004C17A8"/>
    <w:rsid w:val="0052224C"/>
    <w:rsid w:val="0057724D"/>
    <w:rsid w:val="0069107D"/>
    <w:rsid w:val="006C7C31"/>
    <w:rsid w:val="007158FB"/>
    <w:rsid w:val="007E495B"/>
    <w:rsid w:val="00985329"/>
    <w:rsid w:val="00A73BF9"/>
    <w:rsid w:val="00B44E54"/>
    <w:rsid w:val="00BD30EB"/>
    <w:rsid w:val="00CD3AC5"/>
    <w:rsid w:val="00DE39EF"/>
    <w:rsid w:val="00E95CB5"/>
    <w:rsid w:val="00EC69AC"/>
    <w:rsid w:val="00F81ACA"/>
    <w:rsid w:val="00F93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AA28"/>
  <w15:chartTrackingRefBased/>
  <w15:docId w15:val="{64D7B5EB-6FB7-421E-86AC-6FC8BF89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D30EB"/>
    <w:pPr>
      <w:spacing w:after="200" w:line="276" w:lineRule="auto"/>
    </w:pPr>
    <w:rPr>
      <w:rFonts w:ascii="Calibri" w:eastAsia="Calibri" w:hAnsi="Calibri" w:cs="Times New Roman"/>
      <w:kern w:val="0"/>
      <w:lang w:val="lt-LT"/>
      <w14:ligatures w14:val="none"/>
    </w:rPr>
  </w:style>
  <w:style w:type="paragraph" w:styleId="Antrat1">
    <w:name w:val="heading 1"/>
    <w:basedOn w:val="prastasis"/>
    <w:next w:val="prastasis"/>
    <w:link w:val="Antrat1Diagrama"/>
    <w:uiPriority w:val="9"/>
    <w:qFormat/>
    <w:rsid w:val="00F81A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81A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81AC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81AC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81AC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81AC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81AC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81AC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81AC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81ACA"/>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F81ACA"/>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F81ACA"/>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F81ACA"/>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F81ACA"/>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F81ACA"/>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F81ACA"/>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F81ACA"/>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F81ACA"/>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F81A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81ACA"/>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F81AC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81ACA"/>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F81AC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81ACA"/>
    <w:rPr>
      <w:i/>
      <w:iCs/>
      <w:color w:val="404040" w:themeColor="text1" w:themeTint="BF"/>
      <w:lang w:val="lt-LT"/>
    </w:rPr>
  </w:style>
  <w:style w:type="paragraph" w:styleId="Sraopastraipa">
    <w:name w:val="List Paragraph"/>
    <w:aliases w:val="List Paragraph Red,Bullet EY,Buletai,List Paragraph21,List Paragraph2,lp1,Bullet 1,Use Case List Paragraph,Numbering,ERP-List Paragraph,List Paragraph11,List Paragraph111,Medium Grid 1 - Accent 21,Sąrašo pastraipa1,List Paragraph1,Bulle"/>
    <w:basedOn w:val="prastasis"/>
    <w:link w:val="SraopastraipaDiagrama"/>
    <w:uiPriority w:val="34"/>
    <w:qFormat/>
    <w:rsid w:val="00F81ACA"/>
    <w:pPr>
      <w:ind w:left="720"/>
      <w:contextualSpacing/>
    </w:pPr>
  </w:style>
  <w:style w:type="character" w:styleId="Rykuspabraukimas">
    <w:name w:val="Intense Emphasis"/>
    <w:basedOn w:val="Numatytasispastraiposriftas"/>
    <w:uiPriority w:val="21"/>
    <w:qFormat/>
    <w:rsid w:val="00F81ACA"/>
    <w:rPr>
      <w:i/>
      <w:iCs/>
      <w:color w:val="0F4761" w:themeColor="accent1" w:themeShade="BF"/>
    </w:rPr>
  </w:style>
  <w:style w:type="paragraph" w:styleId="Iskirtacitata">
    <w:name w:val="Intense Quote"/>
    <w:basedOn w:val="prastasis"/>
    <w:next w:val="prastasis"/>
    <w:link w:val="IskirtacitataDiagrama"/>
    <w:uiPriority w:val="30"/>
    <w:qFormat/>
    <w:rsid w:val="00F81A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81ACA"/>
    <w:rPr>
      <w:i/>
      <w:iCs/>
      <w:color w:val="0F4761" w:themeColor="accent1" w:themeShade="BF"/>
      <w:lang w:val="lt-LT"/>
    </w:rPr>
  </w:style>
  <w:style w:type="character" w:styleId="Rykinuoroda">
    <w:name w:val="Intense Reference"/>
    <w:basedOn w:val="Numatytasispastraiposriftas"/>
    <w:uiPriority w:val="32"/>
    <w:qFormat/>
    <w:rsid w:val="00F81ACA"/>
    <w:rPr>
      <w:b/>
      <w:bCs/>
      <w:smallCaps/>
      <w:color w:val="0F4761" w:themeColor="accent1" w:themeShade="BF"/>
      <w:spacing w:val="5"/>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locked/>
    <w:rsid w:val="00BD30EB"/>
    <w:rPr>
      <w:lang w:val="lt-LT"/>
    </w:rPr>
  </w:style>
  <w:style w:type="character" w:styleId="Hipersaitas">
    <w:name w:val="Hyperlink"/>
    <w:basedOn w:val="Numatytasispastraiposriftas"/>
    <w:uiPriority w:val="99"/>
    <w:unhideWhenUsed/>
    <w:rsid w:val="00BD30EB"/>
    <w:rPr>
      <w:color w:val="467886" w:themeColor="hyperlink"/>
      <w:u w:val="single"/>
    </w:rPr>
  </w:style>
  <w:style w:type="character" w:styleId="Neapdorotaspaminjimas">
    <w:name w:val="Unresolved Mention"/>
    <w:basedOn w:val="Numatytasispastraiposriftas"/>
    <w:uiPriority w:val="99"/>
    <w:semiHidden/>
    <w:unhideWhenUsed/>
    <w:rsid w:val="00BD30EB"/>
    <w:rPr>
      <w:color w:val="605E5C"/>
      <w:shd w:val="clear" w:color="auto" w:fill="E1DFDD"/>
    </w:rPr>
  </w:style>
  <w:style w:type="character" w:styleId="Perirtashipersaitas">
    <w:name w:val="FollowedHyperlink"/>
    <w:basedOn w:val="Numatytasispastraiposriftas"/>
    <w:uiPriority w:val="99"/>
    <w:semiHidden/>
    <w:unhideWhenUsed/>
    <w:rsid w:val="0057724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c.org/cpu2017/results/res2024q1/cpu2017-20240212-41336.pdf" TargetMode="External"/><Relationship Id="rId3" Type="http://schemas.openxmlformats.org/officeDocument/2006/relationships/settings" Target="settings.xml"/><Relationship Id="rId7" Type="http://schemas.openxmlformats.org/officeDocument/2006/relationships/hyperlink" Target="https://www.spec.org/cpu2017/results/res2024q1/cpu2017-20240212-4133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lltechnologies.com/asset/en-us/products/servers/technical-support/poweredge-r660xs-spec-sheet.pdf" TargetMode="External"/><Relationship Id="rId11" Type="http://schemas.openxmlformats.org/officeDocument/2006/relationships/theme" Target="theme/theme1.xml"/><Relationship Id="rId5" Type="http://schemas.openxmlformats.org/officeDocument/2006/relationships/hyperlink" Target="mailto:Justas.ivanauskas@asseco.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ell.com/support/contractservices/e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15520</Words>
  <Characters>8847</Characters>
  <Application>Microsoft Office Word</Application>
  <DocSecurity>8</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Justas Ivanauskas</dc:creator>
  <cp:lastModifiedBy>service10@panevezys.lt</cp:lastModifiedBy>
  <cp:revision>1</cp:revision>
  <dcterms:created xsi:type="dcterms:W3CDTF">2024-05-27T06:47:00Z</dcterms:created>
  <dcterms:modified xsi:type="dcterms:W3CDTF">2024-05-27T06:47:00Z</dcterms:modified>
</cp:coreProperties>
</file>